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79" w:rsidRPr="00387709" w:rsidRDefault="00AB0279">
      <w:pPr>
        <w:widowControl w:val="0"/>
        <w:spacing w:line="120" w:lineRule="exact"/>
        <w:rPr>
          <w:rFonts w:ascii="Times New Roman" w:hAnsi="Times New Roman" w:cs="Times New Roman"/>
          <w:sz w:val="24"/>
          <w:szCs w:val="24"/>
        </w:rPr>
      </w:pPr>
      <w:bookmarkStart w:id="0" w:name="_GoBack"/>
      <w:bookmarkEnd w:id="0"/>
    </w:p>
    <w:p w:rsidR="00C03996" w:rsidRPr="00387709" w:rsidRDefault="00AB0279" w:rsidP="00C03996">
      <w:pPr>
        <w:widowControl w:val="0"/>
        <w:tabs>
          <w:tab w:val="left" w:pos="360"/>
        </w:tabs>
        <w:rPr>
          <w:rFonts w:ascii="Times New Roman" w:hAnsi="Times New Roman" w:cs="Times New Roman"/>
          <w:sz w:val="24"/>
          <w:szCs w:val="24"/>
        </w:rPr>
      </w:pPr>
      <w:r w:rsidRPr="00387709">
        <w:rPr>
          <w:rFonts w:ascii="Times New Roman" w:hAnsi="Times New Roman" w:cs="Times New Roman"/>
          <w:sz w:val="24"/>
          <w:szCs w:val="24"/>
        </w:rPr>
        <w:tab/>
      </w:r>
    </w:p>
    <w:p w:rsidR="00C03996" w:rsidRPr="00387709" w:rsidRDefault="00C03996" w:rsidP="00C03996">
      <w:pPr>
        <w:widowControl w:val="0"/>
        <w:tabs>
          <w:tab w:val="left" w:pos="360"/>
          <w:tab w:val="right" w:pos="10620"/>
        </w:tabs>
        <w:rPr>
          <w:rFonts w:ascii="Times New Roman" w:hAnsi="Times New Roman" w:cs="Times New Roman"/>
          <w:sz w:val="24"/>
          <w:szCs w:val="24"/>
        </w:rPr>
      </w:pPr>
      <w:r w:rsidRPr="00387709">
        <w:rPr>
          <w:rFonts w:ascii="Times New Roman" w:hAnsi="Times New Roman" w:cs="Times New Roman"/>
          <w:sz w:val="24"/>
          <w:szCs w:val="24"/>
        </w:rPr>
        <w:tab/>
      </w:r>
      <w:r w:rsidR="00785BE1" w:rsidRPr="00387709">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AB0279" w:rsidRPr="00387709" w:rsidRDefault="00AB0279">
      <w:pPr>
        <w:widowControl w:val="0"/>
        <w:tabs>
          <w:tab w:val="left" w:pos="360"/>
        </w:tabs>
        <w:rPr>
          <w:rFonts w:ascii="Times New Roman" w:hAnsi="Times New Roman" w:cs="Times New Roman"/>
          <w:sz w:val="24"/>
          <w:szCs w:val="24"/>
        </w:rPr>
      </w:pPr>
    </w:p>
    <w:p w:rsidR="00AB0279" w:rsidRPr="00387709" w:rsidRDefault="00AB0279">
      <w:pPr>
        <w:widowControl w:val="0"/>
        <w:spacing w:line="437" w:lineRule="exact"/>
        <w:rPr>
          <w:rFonts w:ascii="Times New Roman" w:hAnsi="Times New Roman" w:cs="Times New Roman"/>
          <w:sz w:val="24"/>
          <w:szCs w:val="24"/>
        </w:rPr>
      </w:pPr>
    </w:p>
    <w:p w:rsidR="00196C2C" w:rsidRDefault="00196C2C" w:rsidP="00254E34">
      <w:pPr>
        <w:widowControl w:val="0"/>
        <w:tabs>
          <w:tab w:val="center" w:pos="5819"/>
        </w:tabs>
        <w:spacing w:line="240" w:lineRule="exact"/>
        <w:jc w:val="center"/>
        <w:rPr>
          <w:rFonts w:ascii="Times New Roman" w:hAnsi="Times New Roman" w:cs="Times New Roman"/>
          <w:b/>
          <w:bCs/>
          <w:color w:val="000000"/>
          <w:sz w:val="24"/>
          <w:szCs w:val="24"/>
        </w:rPr>
      </w:pPr>
    </w:p>
    <w:p w:rsidR="00196C2C" w:rsidRDefault="00196C2C" w:rsidP="00254E34">
      <w:pPr>
        <w:widowControl w:val="0"/>
        <w:tabs>
          <w:tab w:val="center" w:pos="5819"/>
        </w:tabs>
        <w:spacing w:line="240" w:lineRule="exact"/>
        <w:jc w:val="center"/>
        <w:rPr>
          <w:rFonts w:ascii="Times New Roman" w:hAnsi="Times New Roman" w:cs="Times New Roman"/>
          <w:b/>
          <w:bCs/>
          <w:color w:val="000000"/>
          <w:sz w:val="24"/>
          <w:szCs w:val="24"/>
        </w:rPr>
      </w:pPr>
    </w:p>
    <w:p w:rsidR="003343CA" w:rsidRDefault="003343CA" w:rsidP="00254E34">
      <w:pPr>
        <w:widowControl w:val="0"/>
        <w:tabs>
          <w:tab w:val="center" w:pos="5819"/>
        </w:tabs>
        <w:spacing w:line="240" w:lineRule="exact"/>
        <w:jc w:val="center"/>
        <w:rPr>
          <w:rFonts w:ascii="Times New Roman" w:hAnsi="Times New Roman" w:cs="Times New Roman"/>
          <w:b/>
          <w:bCs/>
          <w:color w:val="000000"/>
          <w:sz w:val="24"/>
          <w:szCs w:val="24"/>
        </w:rPr>
      </w:pPr>
    </w:p>
    <w:p w:rsidR="00AB0279" w:rsidRPr="00387709" w:rsidRDefault="008E7283" w:rsidP="00254E34">
      <w:pPr>
        <w:widowControl w:val="0"/>
        <w:tabs>
          <w:tab w:val="center" w:pos="5819"/>
        </w:tabs>
        <w:spacing w:line="240" w:lineRule="exact"/>
        <w:jc w:val="center"/>
        <w:rPr>
          <w:rFonts w:ascii="Times New Roman" w:hAnsi="Times New Roman" w:cs="Times New Roman"/>
          <w:b/>
          <w:bCs/>
          <w:color w:val="000000"/>
          <w:sz w:val="24"/>
          <w:szCs w:val="24"/>
        </w:rPr>
      </w:pPr>
      <w:r w:rsidRPr="00387709">
        <w:rPr>
          <w:rFonts w:ascii="Times New Roman" w:hAnsi="Times New Roman" w:cs="Times New Roman"/>
          <w:b/>
          <w:bCs/>
          <w:color w:val="000000"/>
          <w:sz w:val="24"/>
          <w:szCs w:val="24"/>
        </w:rPr>
        <w:t>Compliance</w:t>
      </w:r>
      <w:r w:rsidR="00AB0279" w:rsidRPr="00387709">
        <w:rPr>
          <w:rFonts w:ascii="Times New Roman" w:hAnsi="Times New Roman" w:cs="Times New Roman"/>
          <w:b/>
          <w:bCs/>
          <w:color w:val="000000"/>
          <w:sz w:val="24"/>
          <w:szCs w:val="24"/>
        </w:rPr>
        <w:t xml:space="preserve"> Questionnaire and</w:t>
      </w:r>
    </w:p>
    <w:p w:rsidR="00AB0279" w:rsidRPr="00387709" w:rsidRDefault="00AB0279" w:rsidP="00254E34">
      <w:pPr>
        <w:widowControl w:val="0"/>
        <w:spacing w:line="240" w:lineRule="exact"/>
        <w:jc w:val="center"/>
        <w:rPr>
          <w:rFonts w:ascii="Times New Roman" w:hAnsi="Times New Roman" w:cs="Times New Roman"/>
          <w:b/>
          <w:bCs/>
          <w:color w:val="000000"/>
          <w:sz w:val="24"/>
          <w:szCs w:val="24"/>
        </w:rPr>
      </w:pPr>
      <w:r w:rsidRPr="00387709">
        <w:rPr>
          <w:rFonts w:ascii="Times New Roman" w:hAnsi="Times New Roman" w:cs="Times New Roman"/>
          <w:b/>
          <w:bCs/>
          <w:color w:val="000000"/>
          <w:sz w:val="24"/>
          <w:szCs w:val="24"/>
        </w:rPr>
        <w:t>Reliability Standard Audit Worksheet</w:t>
      </w:r>
    </w:p>
    <w:p w:rsidR="00254E34" w:rsidRPr="00387709" w:rsidRDefault="00254E34" w:rsidP="00254E34">
      <w:pPr>
        <w:widowControl w:val="0"/>
        <w:jc w:val="center"/>
        <w:rPr>
          <w:rFonts w:ascii="Times New Roman" w:hAnsi="Times New Roman" w:cs="Times New Roman"/>
          <w:b/>
          <w:bCs/>
          <w:sz w:val="24"/>
          <w:szCs w:val="24"/>
        </w:rPr>
      </w:pPr>
    </w:p>
    <w:p w:rsidR="00196C2C" w:rsidRDefault="00196C2C" w:rsidP="00783494">
      <w:pPr>
        <w:pStyle w:val="Footer"/>
        <w:jc w:val="center"/>
        <w:rPr>
          <w:rFonts w:ascii="Times New Roman" w:hAnsi="Times New Roman" w:cs="Times New Roman"/>
          <w:b/>
          <w:bCs/>
          <w:sz w:val="24"/>
          <w:szCs w:val="24"/>
        </w:rPr>
      </w:pPr>
    </w:p>
    <w:p w:rsidR="00196C2C" w:rsidRDefault="00196C2C" w:rsidP="00783494">
      <w:pPr>
        <w:pStyle w:val="Footer"/>
        <w:jc w:val="center"/>
        <w:rPr>
          <w:rFonts w:ascii="Times New Roman" w:hAnsi="Times New Roman" w:cs="Times New Roman"/>
          <w:b/>
          <w:bCs/>
          <w:sz w:val="24"/>
          <w:szCs w:val="24"/>
        </w:rPr>
      </w:pPr>
    </w:p>
    <w:p w:rsidR="00783494" w:rsidRPr="00387709" w:rsidRDefault="00783494" w:rsidP="00783494">
      <w:pPr>
        <w:pStyle w:val="Footer"/>
        <w:jc w:val="center"/>
        <w:rPr>
          <w:rFonts w:ascii="Times New Roman" w:hAnsi="Times New Roman" w:cs="Times New Roman"/>
          <w:b/>
          <w:bCs/>
          <w:sz w:val="24"/>
          <w:szCs w:val="24"/>
        </w:rPr>
      </w:pPr>
      <w:r w:rsidRPr="00387709">
        <w:rPr>
          <w:rFonts w:ascii="Times New Roman" w:hAnsi="Times New Roman" w:cs="Times New Roman"/>
          <w:b/>
          <w:bCs/>
          <w:sz w:val="24"/>
          <w:szCs w:val="24"/>
        </w:rPr>
        <w:t xml:space="preserve">IRO-014-1 </w:t>
      </w:r>
      <w:r w:rsidR="00387709">
        <w:rPr>
          <w:rFonts w:ascii="Times New Roman" w:hAnsi="Times New Roman" w:cs="Times New Roman"/>
          <w:b/>
          <w:bCs/>
          <w:sz w:val="24"/>
          <w:szCs w:val="24"/>
        </w:rPr>
        <w:t>—</w:t>
      </w:r>
      <w:r w:rsidRPr="00387709">
        <w:rPr>
          <w:rFonts w:ascii="Times New Roman" w:hAnsi="Times New Roman" w:cs="Times New Roman"/>
          <w:b/>
          <w:bCs/>
          <w:sz w:val="24"/>
          <w:szCs w:val="24"/>
        </w:rPr>
        <w:t xml:space="preserve"> Procedures, Processes, or Plans to Support Coordination </w:t>
      </w:r>
      <w:r w:rsidR="00D4396A">
        <w:rPr>
          <w:rFonts w:ascii="Times New Roman" w:hAnsi="Times New Roman" w:cs="Times New Roman"/>
          <w:b/>
          <w:bCs/>
          <w:sz w:val="24"/>
          <w:szCs w:val="24"/>
        </w:rPr>
        <w:t>b</w:t>
      </w:r>
      <w:r w:rsidRPr="00387709">
        <w:rPr>
          <w:rFonts w:ascii="Times New Roman" w:hAnsi="Times New Roman" w:cs="Times New Roman"/>
          <w:b/>
          <w:bCs/>
          <w:sz w:val="24"/>
          <w:szCs w:val="24"/>
        </w:rPr>
        <w:t>etween Reliability Coordinators</w:t>
      </w:r>
    </w:p>
    <w:p w:rsidR="00CF32A9" w:rsidRPr="00387709" w:rsidRDefault="00CF32A9" w:rsidP="00CF32A9">
      <w:pPr>
        <w:pStyle w:val="Footer"/>
        <w:jc w:val="center"/>
        <w:rPr>
          <w:rFonts w:ascii="Times New Roman" w:hAnsi="Times New Roman" w:cs="Times New Roman"/>
          <w:b/>
          <w:sz w:val="24"/>
          <w:szCs w:val="24"/>
        </w:rPr>
      </w:pPr>
    </w:p>
    <w:p w:rsidR="008E7283" w:rsidRPr="00387709" w:rsidRDefault="008E7283" w:rsidP="008E7283">
      <w:pPr>
        <w:widowControl w:val="0"/>
        <w:jc w:val="center"/>
        <w:rPr>
          <w:rFonts w:ascii="Times New Roman" w:hAnsi="Times New Roman" w:cs="Times New Roman"/>
          <w:sz w:val="24"/>
          <w:szCs w:val="24"/>
        </w:rPr>
      </w:pPr>
    </w:p>
    <w:p w:rsidR="008E7283" w:rsidRDefault="008E7283" w:rsidP="008E7283">
      <w:pPr>
        <w:widowControl w:val="0"/>
        <w:rPr>
          <w:rFonts w:ascii="Times New Roman" w:hAnsi="Times New Roman" w:cs="Times New Roman"/>
          <w:sz w:val="24"/>
          <w:szCs w:val="24"/>
        </w:rPr>
      </w:pPr>
    </w:p>
    <w:p w:rsidR="00196C2C" w:rsidRPr="00387709" w:rsidRDefault="00196C2C" w:rsidP="008E7283">
      <w:pPr>
        <w:widowControl w:val="0"/>
        <w:rPr>
          <w:rFonts w:ascii="Times New Roman" w:hAnsi="Times New Roman" w:cs="Times New Roman"/>
          <w:sz w:val="24"/>
          <w:szCs w:val="24"/>
        </w:rPr>
      </w:pPr>
    </w:p>
    <w:p w:rsidR="00AB0279" w:rsidRPr="00387709" w:rsidRDefault="00AB0279" w:rsidP="00196C2C">
      <w:pPr>
        <w:widowControl w:val="0"/>
        <w:tabs>
          <w:tab w:val="left" w:pos="480"/>
        </w:tabs>
        <w:spacing w:line="480" w:lineRule="auto"/>
        <w:rPr>
          <w:rFonts w:ascii="Times New Roman" w:hAnsi="Times New Roman" w:cs="Times New Roman"/>
          <w:i/>
          <w:iCs/>
          <w:color w:val="000000"/>
          <w:sz w:val="24"/>
          <w:szCs w:val="24"/>
        </w:rPr>
      </w:pPr>
      <w:r w:rsidRPr="00387709">
        <w:rPr>
          <w:rFonts w:ascii="Times New Roman" w:hAnsi="Times New Roman" w:cs="Times New Roman"/>
          <w:sz w:val="24"/>
          <w:szCs w:val="24"/>
        </w:rPr>
        <w:tab/>
      </w:r>
      <w:r w:rsidRPr="00387709">
        <w:rPr>
          <w:rFonts w:ascii="Times New Roman" w:hAnsi="Times New Roman" w:cs="Times New Roman"/>
          <w:b/>
          <w:bCs/>
          <w:color w:val="264D74"/>
          <w:sz w:val="24"/>
          <w:szCs w:val="24"/>
        </w:rPr>
        <w:t>Registered Entity:</w:t>
      </w:r>
      <w:r w:rsidRPr="00387709">
        <w:rPr>
          <w:rFonts w:ascii="Times New Roman" w:hAnsi="Times New Roman" w:cs="Times New Roman"/>
          <w:b/>
          <w:bCs/>
          <w:color w:val="336699"/>
          <w:sz w:val="24"/>
          <w:szCs w:val="24"/>
        </w:rPr>
        <w:t xml:space="preserve"> </w:t>
      </w:r>
      <w:r w:rsidRPr="00387709">
        <w:rPr>
          <w:rFonts w:ascii="Times New Roman" w:hAnsi="Times New Roman" w:cs="Times New Roman"/>
          <w:i/>
          <w:iCs/>
          <w:color w:val="000000"/>
          <w:sz w:val="24"/>
          <w:szCs w:val="24"/>
        </w:rPr>
        <w:t xml:space="preserve">(Must be completed by the </w:t>
      </w:r>
      <w:r w:rsidR="00A8376A" w:rsidRPr="00387709">
        <w:rPr>
          <w:rFonts w:ascii="Times New Roman" w:hAnsi="Times New Roman" w:cs="Times New Roman"/>
          <w:i/>
          <w:iCs/>
          <w:color w:val="000000"/>
          <w:sz w:val="24"/>
          <w:szCs w:val="24"/>
        </w:rPr>
        <w:t>Compliance Enforcement Authority</w:t>
      </w:r>
      <w:r w:rsidRPr="00387709">
        <w:rPr>
          <w:rFonts w:ascii="Times New Roman" w:hAnsi="Times New Roman" w:cs="Times New Roman"/>
          <w:i/>
          <w:iCs/>
          <w:color w:val="000000"/>
          <w:sz w:val="24"/>
          <w:szCs w:val="24"/>
        </w:rPr>
        <w:t>)</w:t>
      </w:r>
    </w:p>
    <w:p w:rsidR="00AB0279" w:rsidRPr="00387709" w:rsidRDefault="00AB0279" w:rsidP="00196C2C">
      <w:pPr>
        <w:widowControl w:val="0"/>
        <w:tabs>
          <w:tab w:val="left" w:pos="480"/>
        </w:tabs>
        <w:spacing w:line="480" w:lineRule="auto"/>
        <w:rPr>
          <w:rFonts w:ascii="Times New Roman" w:hAnsi="Times New Roman" w:cs="Times New Roman"/>
          <w:i/>
          <w:iCs/>
          <w:color w:val="000000"/>
          <w:sz w:val="24"/>
          <w:szCs w:val="24"/>
        </w:rPr>
      </w:pPr>
      <w:r w:rsidRPr="00387709">
        <w:rPr>
          <w:rFonts w:ascii="Times New Roman" w:hAnsi="Times New Roman" w:cs="Times New Roman"/>
          <w:sz w:val="24"/>
          <w:szCs w:val="24"/>
        </w:rPr>
        <w:tab/>
      </w:r>
      <w:r w:rsidRPr="00387709">
        <w:rPr>
          <w:rFonts w:ascii="Times New Roman" w:hAnsi="Times New Roman" w:cs="Times New Roman"/>
          <w:b/>
          <w:bCs/>
          <w:color w:val="264D74"/>
          <w:sz w:val="24"/>
          <w:szCs w:val="24"/>
        </w:rPr>
        <w:t>NCR Number:</w:t>
      </w:r>
      <w:r w:rsidRPr="00387709">
        <w:rPr>
          <w:rFonts w:ascii="Times New Roman" w:hAnsi="Times New Roman" w:cs="Times New Roman"/>
          <w:b/>
          <w:bCs/>
          <w:color w:val="336699"/>
          <w:sz w:val="24"/>
          <w:szCs w:val="24"/>
        </w:rPr>
        <w:t xml:space="preserve"> </w:t>
      </w:r>
      <w:r w:rsidRPr="00387709">
        <w:rPr>
          <w:rFonts w:ascii="Times New Roman" w:hAnsi="Times New Roman" w:cs="Times New Roman"/>
          <w:i/>
          <w:iCs/>
          <w:color w:val="000000"/>
          <w:sz w:val="24"/>
          <w:szCs w:val="24"/>
        </w:rPr>
        <w:t xml:space="preserve">(Must be completed by the </w:t>
      </w:r>
      <w:r w:rsidR="00A8376A" w:rsidRPr="00387709">
        <w:rPr>
          <w:rFonts w:ascii="Times New Roman" w:hAnsi="Times New Roman" w:cs="Times New Roman"/>
          <w:i/>
          <w:iCs/>
          <w:color w:val="000000"/>
          <w:sz w:val="24"/>
          <w:szCs w:val="24"/>
        </w:rPr>
        <w:t>Compliance Enforcement Authority</w:t>
      </w:r>
      <w:r w:rsidRPr="00387709">
        <w:rPr>
          <w:rFonts w:ascii="Times New Roman" w:hAnsi="Times New Roman" w:cs="Times New Roman"/>
          <w:i/>
          <w:iCs/>
          <w:color w:val="000000"/>
          <w:sz w:val="24"/>
          <w:szCs w:val="24"/>
        </w:rPr>
        <w:t>)</w:t>
      </w:r>
    </w:p>
    <w:p w:rsidR="00196C2C" w:rsidRDefault="00AB0279" w:rsidP="00196C2C">
      <w:pPr>
        <w:widowControl w:val="0"/>
        <w:tabs>
          <w:tab w:val="left" w:pos="480"/>
          <w:tab w:val="left" w:pos="3720"/>
        </w:tabs>
        <w:spacing w:line="480" w:lineRule="auto"/>
        <w:rPr>
          <w:rFonts w:ascii="Times New Roman" w:hAnsi="Times New Roman" w:cs="Times New Roman"/>
          <w:sz w:val="24"/>
          <w:szCs w:val="24"/>
        </w:rPr>
      </w:pPr>
      <w:r w:rsidRPr="00387709">
        <w:rPr>
          <w:rFonts w:ascii="Times New Roman" w:hAnsi="Times New Roman" w:cs="Times New Roman"/>
          <w:sz w:val="24"/>
          <w:szCs w:val="24"/>
        </w:rPr>
        <w:tab/>
      </w:r>
      <w:r w:rsidRPr="00387709">
        <w:rPr>
          <w:rFonts w:ascii="Times New Roman" w:hAnsi="Times New Roman" w:cs="Times New Roman"/>
          <w:b/>
          <w:bCs/>
          <w:color w:val="264D74"/>
          <w:sz w:val="24"/>
          <w:szCs w:val="24"/>
        </w:rPr>
        <w:t>Applicable Function(s):</w:t>
      </w:r>
      <w:r w:rsidR="00D4396A">
        <w:rPr>
          <w:rFonts w:ascii="Times New Roman" w:hAnsi="Times New Roman" w:cs="Times New Roman"/>
          <w:b/>
          <w:bCs/>
          <w:color w:val="264D74"/>
          <w:sz w:val="24"/>
          <w:szCs w:val="24"/>
        </w:rPr>
        <w:t xml:space="preserve"> </w:t>
      </w:r>
      <w:r w:rsidR="00122CE6" w:rsidRPr="00D4396A">
        <w:rPr>
          <w:rFonts w:ascii="Times New Roman" w:hAnsi="Times New Roman" w:cs="Times New Roman"/>
          <w:sz w:val="24"/>
          <w:szCs w:val="24"/>
        </w:rPr>
        <w:t>RC</w:t>
      </w:r>
    </w:p>
    <w:p w:rsidR="00D4396A" w:rsidRPr="002F36CC" w:rsidRDefault="00196C2C" w:rsidP="00196C2C">
      <w:pPr>
        <w:widowControl w:val="0"/>
        <w:tabs>
          <w:tab w:val="left" w:pos="480"/>
          <w:tab w:val="left" w:pos="3720"/>
        </w:tabs>
        <w:spacing w:line="480" w:lineRule="auto"/>
        <w:rPr>
          <w:rFonts w:ascii="Times New Roman" w:hAnsi="Times New Roman" w:cs="Times New Roman"/>
          <w:b/>
          <w:bCs/>
          <w:color w:val="1F497D"/>
          <w:sz w:val="24"/>
          <w:szCs w:val="24"/>
        </w:rPr>
      </w:pPr>
      <w:r>
        <w:rPr>
          <w:rFonts w:ascii="Times New Roman" w:hAnsi="Times New Roman" w:cs="Times New Roman"/>
          <w:sz w:val="24"/>
          <w:szCs w:val="24"/>
        </w:rPr>
        <w:tab/>
      </w:r>
      <w:r w:rsidR="00D4396A" w:rsidRPr="002F36CC">
        <w:rPr>
          <w:rFonts w:ascii="Times New Roman" w:hAnsi="Times New Roman" w:cs="Times New Roman"/>
          <w:b/>
          <w:bCs/>
          <w:color w:val="1F497D"/>
          <w:sz w:val="24"/>
          <w:szCs w:val="24"/>
        </w:rPr>
        <w:t>Auditors:</w:t>
      </w:r>
    </w:p>
    <w:p w:rsidR="005E60FE" w:rsidRPr="00387709" w:rsidRDefault="005E60FE" w:rsidP="005E60FE">
      <w:pPr>
        <w:widowControl w:val="0"/>
        <w:tabs>
          <w:tab w:val="left" w:pos="120"/>
        </w:tabs>
        <w:spacing w:line="331" w:lineRule="exact"/>
        <w:ind w:left="540"/>
        <w:rPr>
          <w:rFonts w:ascii="Times New Roman" w:hAnsi="Times New Roman" w:cs="Times New Roman"/>
          <w:b/>
          <w:bCs/>
          <w:color w:val="264D74"/>
          <w:sz w:val="24"/>
          <w:szCs w:val="24"/>
        </w:rPr>
      </w:pPr>
    </w:p>
    <w:p w:rsidR="005E60FE" w:rsidRPr="00387709"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rsidR="005E60FE" w:rsidRPr="00387709"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rsidR="00AB0279" w:rsidRPr="00387709" w:rsidRDefault="00AB0279">
      <w:pPr>
        <w:widowControl w:val="0"/>
        <w:spacing w:line="1469" w:lineRule="exact"/>
        <w:rPr>
          <w:rFonts w:ascii="Times New Roman" w:hAnsi="Times New Roman" w:cs="Times New Roman"/>
          <w:sz w:val="24"/>
          <w:szCs w:val="24"/>
        </w:rPr>
      </w:pPr>
    </w:p>
    <w:p w:rsidR="00AB0279" w:rsidRPr="00387709" w:rsidRDefault="00AB0279" w:rsidP="005E60FE">
      <w:pPr>
        <w:widowControl w:val="0"/>
        <w:tabs>
          <w:tab w:val="left" w:pos="540"/>
        </w:tabs>
        <w:spacing w:line="284" w:lineRule="exact"/>
        <w:ind w:left="540"/>
        <w:rPr>
          <w:rFonts w:ascii="Times New Roman" w:hAnsi="Times New Roman" w:cs="Times New Roman"/>
          <w:sz w:val="24"/>
          <w:szCs w:val="24"/>
        </w:rPr>
      </w:pPr>
      <w:r w:rsidRPr="00387709">
        <w:rPr>
          <w:rFonts w:ascii="Times New Roman" w:hAnsi="Times New Roman" w:cs="Times New Roman"/>
          <w:sz w:val="24"/>
          <w:szCs w:val="24"/>
        </w:rPr>
        <w:tab/>
      </w:r>
    </w:p>
    <w:p w:rsidR="00AB0279" w:rsidRPr="00387709" w:rsidRDefault="00AB0279">
      <w:pPr>
        <w:widowControl w:val="0"/>
        <w:spacing w:line="120" w:lineRule="exact"/>
        <w:rPr>
          <w:rFonts w:ascii="Times New Roman" w:hAnsi="Times New Roman" w:cs="Times New Roman"/>
          <w:sz w:val="24"/>
          <w:szCs w:val="24"/>
        </w:rPr>
      </w:pPr>
    </w:p>
    <w:p w:rsidR="00AB0279" w:rsidRPr="00387709" w:rsidRDefault="00AB0279">
      <w:pPr>
        <w:widowControl w:val="0"/>
        <w:spacing w:line="40" w:lineRule="exact"/>
        <w:rPr>
          <w:rFonts w:ascii="Times New Roman" w:hAnsi="Times New Roman" w:cs="Times New Roman"/>
          <w:sz w:val="24"/>
          <w:szCs w:val="24"/>
        </w:rPr>
      </w:pPr>
      <w:r w:rsidRPr="00387709">
        <w:rPr>
          <w:rFonts w:ascii="Times New Roman" w:hAnsi="Times New Roman" w:cs="Times New Roman"/>
          <w:sz w:val="24"/>
          <w:szCs w:val="24"/>
        </w:rPr>
        <w:br w:type="page"/>
      </w:r>
    </w:p>
    <w:p w:rsidR="00AB0279" w:rsidRPr="00387709" w:rsidRDefault="00AB0279">
      <w:pPr>
        <w:widowControl w:val="0"/>
        <w:spacing w:line="244" w:lineRule="exact"/>
        <w:rPr>
          <w:rFonts w:ascii="Times New Roman" w:hAnsi="Times New Roman" w:cs="Times New Roman"/>
          <w:sz w:val="24"/>
          <w:szCs w:val="24"/>
        </w:rPr>
      </w:pPr>
    </w:p>
    <w:p w:rsidR="008E7283" w:rsidRPr="00387709" w:rsidRDefault="008E7283" w:rsidP="008E7283">
      <w:pPr>
        <w:widowControl w:val="0"/>
        <w:tabs>
          <w:tab w:val="left" w:pos="120"/>
        </w:tabs>
        <w:spacing w:line="331" w:lineRule="exact"/>
        <w:rPr>
          <w:rFonts w:ascii="Times New Roman" w:hAnsi="Times New Roman" w:cs="Times New Roman"/>
          <w:b/>
          <w:bCs/>
          <w:color w:val="003366"/>
          <w:sz w:val="24"/>
          <w:szCs w:val="24"/>
        </w:rPr>
      </w:pPr>
      <w:r w:rsidRPr="00387709">
        <w:rPr>
          <w:rFonts w:ascii="Times New Roman" w:hAnsi="Times New Roman" w:cs="Times New Roman"/>
          <w:b/>
          <w:bCs/>
          <w:color w:val="003366"/>
          <w:sz w:val="24"/>
          <w:szCs w:val="24"/>
        </w:rPr>
        <w:t>Disclaimer</w:t>
      </w:r>
    </w:p>
    <w:p w:rsidR="008E7283" w:rsidRPr="00387709" w:rsidRDefault="008E7283" w:rsidP="008E7283">
      <w:pPr>
        <w:widowControl w:val="0"/>
        <w:tabs>
          <w:tab w:val="left" w:pos="120"/>
        </w:tabs>
        <w:spacing w:line="284" w:lineRule="exact"/>
        <w:rPr>
          <w:rFonts w:ascii="Times New Roman" w:hAnsi="Times New Roman" w:cs="Times New Roman"/>
          <w:sz w:val="24"/>
          <w:szCs w:val="24"/>
        </w:rPr>
      </w:pPr>
      <w:r w:rsidRPr="00387709">
        <w:rPr>
          <w:rFonts w:ascii="Times New Roman" w:hAnsi="Times New Roman" w:cs="Times New Roman"/>
          <w:sz w:val="24"/>
          <w:szCs w:val="24"/>
        </w:rPr>
        <w:tab/>
      </w:r>
    </w:p>
    <w:p w:rsidR="00387709" w:rsidRPr="00ED20E3" w:rsidRDefault="008E7283" w:rsidP="00387709">
      <w:pPr>
        <w:rPr>
          <w:rFonts w:ascii="Times New Roman" w:hAnsi="Times New Roman" w:cs="Times New Roman"/>
          <w:color w:val="000000"/>
          <w:sz w:val="24"/>
          <w:szCs w:val="24"/>
        </w:rPr>
      </w:pPr>
      <w:r w:rsidRPr="00387709">
        <w:rPr>
          <w:rFonts w:ascii="Times New Roman" w:hAnsi="Times New Roman" w:cs="Times New Roman"/>
          <w:sz w:val="24"/>
          <w:szCs w:val="24"/>
        </w:rPr>
        <w:tab/>
      </w:r>
      <w:bookmarkStart w:id="1" w:name="OLE_LINK3"/>
      <w:bookmarkStart w:id="2" w:name="OLE_LINK4"/>
      <w:bookmarkStart w:id="3" w:name="OLE_LINK5"/>
      <w:bookmarkStart w:id="4" w:name="OLE_LINK6"/>
      <w:r w:rsidR="00387709"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387709" w:rsidRPr="00ED20E3">
        <w:rPr>
          <w:rFonts w:ascii="Times New Roman" w:hAnsi="Times New Roman" w:cs="Times New Roman"/>
          <w:sz w:val="24"/>
          <w:szCs w:val="24"/>
        </w:rPr>
        <w:t xml:space="preserve"> of the Reliability Standard, this document </w:t>
      </w:r>
      <w:r w:rsidR="00387709"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387709" w:rsidRPr="00ED20E3">
          <w:rPr>
            <w:rStyle w:val="Hyperlink"/>
            <w:rFonts w:ascii="Times New Roman" w:hAnsi="Times New Roman" w:cs="Times New Roman"/>
            <w:sz w:val="24"/>
            <w:szCs w:val="24"/>
          </w:rPr>
          <w:t>http://www.nerc.com/page.php?cid=2|20</w:t>
        </w:r>
      </w:hyperlink>
      <w:r w:rsidR="00387709"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387709" w:rsidRPr="00ED20E3" w:rsidRDefault="00387709" w:rsidP="00387709">
      <w:pPr>
        <w:rPr>
          <w:rFonts w:ascii="Times New Roman" w:hAnsi="Times New Roman" w:cs="Times New Roman"/>
          <w:color w:val="000000"/>
          <w:sz w:val="24"/>
          <w:szCs w:val="24"/>
        </w:rPr>
      </w:pPr>
    </w:p>
    <w:p w:rsidR="004118C3" w:rsidRPr="00387709" w:rsidRDefault="00387709" w:rsidP="00387709">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ED20E3">
        <w:rPr>
          <w:rFonts w:ascii="Times New Roman" w:hAnsi="Times New Roman" w:cs="Times New Roman"/>
          <w:color w:val="000000"/>
          <w:sz w:val="24"/>
          <w:szCs w:val="24"/>
        </w:rPr>
        <w:t xml:space="preserve"> </w:t>
      </w:r>
      <w:bookmarkEnd w:id="3"/>
      <w:bookmarkEnd w:id="4"/>
      <w:r w:rsidR="004118C3" w:rsidRPr="00387709">
        <w:rPr>
          <w:rFonts w:ascii="Times New Roman" w:hAnsi="Times New Roman" w:cs="Times New Roman"/>
          <w:color w:val="000000"/>
          <w:sz w:val="24"/>
          <w:szCs w:val="24"/>
        </w:rPr>
        <w:t xml:space="preserve">   </w:t>
      </w:r>
    </w:p>
    <w:p w:rsidR="008E7283" w:rsidRPr="00387709" w:rsidRDefault="008E7283" w:rsidP="008E7283">
      <w:pPr>
        <w:widowControl w:val="0"/>
        <w:spacing w:line="40" w:lineRule="exact"/>
        <w:rPr>
          <w:rFonts w:ascii="Times New Roman" w:hAnsi="Times New Roman" w:cs="Times New Roman"/>
          <w:sz w:val="24"/>
          <w:szCs w:val="24"/>
        </w:rPr>
      </w:pPr>
    </w:p>
    <w:p w:rsidR="008E7283" w:rsidRPr="00387709" w:rsidRDefault="008E7283" w:rsidP="008E7283">
      <w:pPr>
        <w:widowControl w:val="0"/>
        <w:tabs>
          <w:tab w:val="left" w:pos="360"/>
        </w:tabs>
        <w:spacing w:line="124" w:lineRule="exact"/>
        <w:rPr>
          <w:rFonts w:ascii="Times New Roman" w:hAnsi="Times New Roman" w:cs="Times New Roman"/>
          <w:sz w:val="24"/>
          <w:szCs w:val="24"/>
        </w:rPr>
      </w:pPr>
      <w:r w:rsidRPr="00387709">
        <w:rPr>
          <w:rFonts w:ascii="Times New Roman" w:hAnsi="Times New Roman" w:cs="Times New Roman"/>
          <w:sz w:val="24"/>
          <w:szCs w:val="24"/>
        </w:rPr>
        <w:tab/>
      </w:r>
    </w:p>
    <w:p w:rsidR="008E7283" w:rsidRPr="00387709" w:rsidRDefault="008E7283" w:rsidP="008E7283">
      <w:pPr>
        <w:widowControl w:val="0"/>
        <w:tabs>
          <w:tab w:val="left" w:pos="60"/>
        </w:tabs>
        <w:spacing w:line="294" w:lineRule="exact"/>
        <w:rPr>
          <w:rFonts w:ascii="Times New Roman" w:hAnsi="Times New Roman" w:cs="Times New Roman"/>
          <w:sz w:val="24"/>
          <w:szCs w:val="24"/>
        </w:rPr>
      </w:pPr>
    </w:p>
    <w:p w:rsidR="008E7283" w:rsidRPr="00387709" w:rsidRDefault="008E7283" w:rsidP="008E7283">
      <w:pPr>
        <w:widowControl w:val="0"/>
        <w:tabs>
          <w:tab w:val="left" w:pos="60"/>
        </w:tabs>
        <w:spacing w:line="294" w:lineRule="exact"/>
        <w:rPr>
          <w:rFonts w:ascii="Times New Roman" w:hAnsi="Times New Roman" w:cs="Times New Roman"/>
          <w:b/>
          <w:bCs/>
          <w:color w:val="264D74"/>
          <w:sz w:val="24"/>
          <w:szCs w:val="24"/>
        </w:rPr>
      </w:pPr>
    </w:p>
    <w:p w:rsidR="00AB0279" w:rsidRPr="00387709" w:rsidRDefault="00AB0279" w:rsidP="008E7283">
      <w:pPr>
        <w:widowControl w:val="0"/>
        <w:tabs>
          <w:tab w:val="left" w:pos="120"/>
        </w:tabs>
        <w:spacing w:line="331" w:lineRule="exact"/>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Default="00D4396A" w:rsidP="00541839">
      <w:pPr>
        <w:pStyle w:val="Heading1"/>
        <w:rPr>
          <w:rFonts w:ascii="Times New Roman" w:hAnsi="Times New Roman" w:cs="Times New Roman"/>
          <w:sz w:val="24"/>
          <w:szCs w:val="24"/>
        </w:rPr>
      </w:pPr>
    </w:p>
    <w:p w:rsidR="00D4396A" w:rsidRPr="00196C2C" w:rsidRDefault="00D4396A" w:rsidP="00196C2C">
      <w:pPr>
        <w:pStyle w:val="Heading1"/>
        <w:rPr>
          <w:szCs w:val="24"/>
        </w:rPr>
      </w:pPr>
      <w:r w:rsidRPr="00196C2C">
        <w:rPr>
          <w:szCs w:val="24"/>
        </w:rPr>
        <w:softHyphen/>
      </w:r>
      <w:r w:rsidRPr="00196C2C">
        <w:t>Subject Matter Experts</w:t>
      </w:r>
    </w:p>
    <w:p w:rsidR="00196C2C" w:rsidRDefault="00196C2C" w:rsidP="00D4396A">
      <w:pPr>
        <w:widowControl w:val="0"/>
        <w:rPr>
          <w:rFonts w:ascii="Times New Roman" w:hAnsi="Times New Roman" w:cs="Times New Roman"/>
          <w:color w:val="1F497D"/>
          <w:sz w:val="24"/>
          <w:szCs w:val="24"/>
        </w:rPr>
      </w:pPr>
    </w:p>
    <w:p w:rsidR="00D4396A" w:rsidRPr="003672B3" w:rsidRDefault="00D4396A" w:rsidP="00D4396A">
      <w:pPr>
        <w:widowControl w:val="0"/>
        <w:rPr>
          <w:rFonts w:ascii="Times New Roman" w:hAnsi="Times New Roman" w:cs="Times New Roman"/>
          <w:color w:val="1F497D"/>
          <w:sz w:val="24"/>
          <w:szCs w:val="24"/>
        </w:rPr>
      </w:pPr>
      <w:r w:rsidRPr="003672B3">
        <w:rPr>
          <w:rFonts w:ascii="Times New Roman" w:hAnsi="Times New Roman" w:cs="Times New Roman"/>
          <w:color w:val="1F497D"/>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D4396A" w:rsidRPr="003672B3" w:rsidRDefault="00D4396A" w:rsidP="00D4396A">
      <w:pPr>
        <w:widowControl w:val="0"/>
        <w:spacing w:line="244" w:lineRule="exact"/>
        <w:rPr>
          <w:rFonts w:ascii="Times New Roman" w:hAnsi="Times New Roman" w:cs="Times New Roman"/>
          <w:color w:val="1F497D"/>
          <w:sz w:val="24"/>
          <w:szCs w:val="24"/>
        </w:rPr>
      </w:pPr>
    </w:p>
    <w:p w:rsidR="00D4396A" w:rsidRPr="003672B3" w:rsidRDefault="00D4396A" w:rsidP="00D4396A">
      <w:pPr>
        <w:widowControl w:val="0"/>
        <w:spacing w:line="120" w:lineRule="exact"/>
        <w:rPr>
          <w:rFonts w:ascii="Times New Roman" w:hAnsi="Times New Roman" w:cs="Times New Roman"/>
          <w:color w:val="1F497D"/>
          <w:sz w:val="24"/>
          <w:szCs w:val="24"/>
        </w:rPr>
      </w:pPr>
    </w:p>
    <w:p w:rsidR="00D4396A" w:rsidRPr="003672B3" w:rsidRDefault="00D4396A" w:rsidP="00D4396A">
      <w:pPr>
        <w:widowControl w:val="0"/>
        <w:spacing w:line="294" w:lineRule="exact"/>
        <w:rPr>
          <w:rFonts w:ascii="Times New Roman" w:hAnsi="Times New Roman" w:cs="Times New Roman"/>
          <w:b/>
          <w:bCs/>
          <w:i/>
          <w:iCs/>
          <w:color w:val="1F497D"/>
          <w:sz w:val="24"/>
          <w:szCs w:val="24"/>
        </w:rPr>
      </w:pPr>
      <w:r w:rsidRPr="003672B3">
        <w:rPr>
          <w:rFonts w:ascii="Times New Roman" w:hAnsi="Times New Roman" w:cs="Times New Roman"/>
          <w:b/>
          <w:bCs/>
          <w:color w:val="1F497D"/>
          <w:sz w:val="24"/>
          <w:szCs w:val="24"/>
        </w:rPr>
        <w:t xml:space="preserve">Response: </w:t>
      </w:r>
      <w:r w:rsidRPr="003672B3">
        <w:rPr>
          <w:rFonts w:ascii="Times New Roman" w:hAnsi="Times New Roman" w:cs="Times New Roman"/>
          <w:b/>
          <w:bCs/>
          <w:i/>
          <w:iCs/>
          <w:color w:val="1F497D"/>
          <w:sz w:val="24"/>
          <w:szCs w:val="24"/>
        </w:rPr>
        <w:t>(Registered Entity Response Required)</w:t>
      </w:r>
    </w:p>
    <w:p w:rsidR="00D4396A" w:rsidRPr="003672B3" w:rsidRDefault="00D4396A" w:rsidP="00D4396A">
      <w:pPr>
        <w:widowControl w:val="0"/>
        <w:spacing w:line="246" w:lineRule="exact"/>
        <w:rPr>
          <w:rFonts w:ascii="Times New Roman" w:hAnsi="Times New Roman" w:cs="Times New Roman"/>
          <w:color w:val="1F497D"/>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D4396A" w:rsidRPr="003672B3" w:rsidTr="00122EAD">
        <w:tc>
          <w:tcPr>
            <w:tcW w:w="3528" w:type="dxa"/>
            <w:tcBorders>
              <w:top w:val="single" w:sz="8" w:space="0" w:color="4F81BD"/>
              <w:left w:val="nil"/>
              <w:bottom w:val="single" w:sz="8" w:space="0" w:color="4F81BD"/>
              <w:right w:val="nil"/>
            </w:tcBorders>
          </w:tcPr>
          <w:p w:rsidR="00D4396A" w:rsidRPr="003672B3" w:rsidRDefault="00D4396A" w:rsidP="00122EAD">
            <w:pPr>
              <w:widowControl w:val="0"/>
              <w:tabs>
                <w:tab w:val="center" w:pos="5400"/>
              </w:tabs>
              <w:spacing w:line="468" w:lineRule="exact"/>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SME Name</w:t>
            </w:r>
          </w:p>
        </w:tc>
        <w:tc>
          <w:tcPr>
            <w:tcW w:w="2880" w:type="dxa"/>
            <w:tcBorders>
              <w:top w:val="single" w:sz="8" w:space="0" w:color="4F81BD"/>
              <w:left w:val="nil"/>
              <w:bottom w:val="single" w:sz="8" w:space="0" w:color="4F81BD"/>
              <w:right w:val="nil"/>
            </w:tcBorders>
          </w:tcPr>
          <w:p w:rsidR="00D4396A" w:rsidRPr="003672B3" w:rsidRDefault="00D4396A" w:rsidP="00122EAD">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Title</w:t>
            </w:r>
          </w:p>
        </w:tc>
        <w:tc>
          <w:tcPr>
            <w:tcW w:w="2520" w:type="dxa"/>
            <w:tcBorders>
              <w:top w:val="single" w:sz="8" w:space="0" w:color="4F81BD"/>
              <w:left w:val="nil"/>
              <w:bottom w:val="single" w:sz="8" w:space="0" w:color="4F81BD"/>
              <w:right w:val="nil"/>
            </w:tcBorders>
          </w:tcPr>
          <w:p w:rsidR="00D4396A" w:rsidRPr="003672B3" w:rsidRDefault="00D4396A" w:rsidP="00122EAD">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Organization</w:t>
            </w:r>
          </w:p>
        </w:tc>
        <w:tc>
          <w:tcPr>
            <w:tcW w:w="1440" w:type="dxa"/>
            <w:tcBorders>
              <w:top w:val="single" w:sz="8" w:space="0" w:color="4F81BD"/>
              <w:left w:val="nil"/>
              <w:bottom w:val="single" w:sz="8" w:space="0" w:color="4F81BD"/>
              <w:right w:val="nil"/>
            </w:tcBorders>
          </w:tcPr>
          <w:p w:rsidR="00D4396A" w:rsidRPr="003672B3" w:rsidRDefault="00D4396A" w:rsidP="00122EAD">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Requirement</w:t>
            </w:r>
          </w:p>
        </w:tc>
      </w:tr>
      <w:tr w:rsidR="00D4396A" w:rsidRPr="003672B3" w:rsidTr="00122EAD">
        <w:tc>
          <w:tcPr>
            <w:tcW w:w="3528" w:type="dxa"/>
            <w:tcBorders>
              <w:left w:val="nil"/>
              <w:right w:val="nil"/>
            </w:tcBorders>
            <w:shd w:val="clear" w:color="auto" w:fill="D3DFEE"/>
          </w:tcPr>
          <w:p w:rsidR="00D4396A" w:rsidRPr="003672B3" w:rsidRDefault="00D4396A" w:rsidP="00122EAD">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r>
      <w:tr w:rsidR="00D4396A" w:rsidRPr="003672B3" w:rsidTr="00122EAD">
        <w:tc>
          <w:tcPr>
            <w:tcW w:w="3528" w:type="dxa"/>
          </w:tcPr>
          <w:p w:rsidR="00D4396A" w:rsidRPr="003672B3" w:rsidRDefault="00D4396A" w:rsidP="00122EAD">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2520" w:type="dxa"/>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1440" w:type="dxa"/>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r>
      <w:tr w:rsidR="00D4396A" w:rsidRPr="003672B3" w:rsidTr="00122EAD">
        <w:tc>
          <w:tcPr>
            <w:tcW w:w="3528" w:type="dxa"/>
            <w:tcBorders>
              <w:left w:val="nil"/>
              <w:bottom w:val="single" w:sz="8" w:space="0" w:color="4F81BD"/>
              <w:right w:val="nil"/>
            </w:tcBorders>
            <w:shd w:val="clear" w:color="auto" w:fill="D3DFEE"/>
          </w:tcPr>
          <w:p w:rsidR="00D4396A" w:rsidRPr="003672B3" w:rsidRDefault="00D4396A" w:rsidP="00122EAD">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bottom w:val="single" w:sz="8" w:space="0" w:color="4F81BD"/>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bottom w:val="single" w:sz="8" w:space="0" w:color="4F81BD"/>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bottom w:val="single" w:sz="8" w:space="0" w:color="4F81BD"/>
              <w:right w:val="nil"/>
            </w:tcBorders>
            <w:shd w:val="clear" w:color="auto" w:fill="D3DFEE"/>
          </w:tcPr>
          <w:p w:rsidR="00D4396A" w:rsidRPr="003672B3" w:rsidRDefault="00D4396A" w:rsidP="00122EAD">
            <w:pPr>
              <w:widowControl w:val="0"/>
              <w:tabs>
                <w:tab w:val="center" w:pos="5400"/>
              </w:tabs>
              <w:spacing w:line="468" w:lineRule="exact"/>
              <w:rPr>
                <w:rFonts w:ascii="Times New Roman" w:hAnsi="Times New Roman" w:cs="Times New Roman"/>
                <w:color w:val="1F497D"/>
                <w:sz w:val="24"/>
                <w:szCs w:val="24"/>
              </w:rPr>
            </w:pPr>
          </w:p>
        </w:tc>
      </w:tr>
    </w:tbl>
    <w:p w:rsidR="00D4396A" w:rsidRPr="003672B3" w:rsidRDefault="00D4396A" w:rsidP="00D4396A">
      <w:pPr>
        <w:widowControl w:val="0"/>
        <w:tabs>
          <w:tab w:val="left" w:pos="450"/>
        </w:tabs>
        <w:spacing w:line="284" w:lineRule="exact"/>
        <w:ind w:left="450"/>
        <w:rPr>
          <w:color w:val="1F497D"/>
        </w:rPr>
      </w:pPr>
    </w:p>
    <w:p w:rsidR="00D4396A" w:rsidRPr="003672B3" w:rsidRDefault="00D4396A" w:rsidP="00D4396A">
      <w:pPr>
        <w:widowControl w:val="0"/>
        <w:tabs>
          <w:tab w:val="left" w:pos="450"/>
        </w:tabs>
        <w:spacing w:line="284" w:lineRule="exact"/>
        <w:ind w:left="450"/>
        <w:rPr>
          <w:color w:val="1F497D"/>
        </w:rPr>
      </w:pPr>
    </w:p>
    <w:p w:rsidR="00541839" w:rsidRDefault="00D02816" w:rsidP="003343CA">
      <w:pPr>
        <w:pStyle w:val="Heading1"/>
      </w:pPr>
      <w:r>
        <w:rPr>
          <w:color w:val="1F497D"/>
        </w:rPr>
        <w:br w:type="page"/>
      </w:r>
      <w:r w:rsidR="00541839">
        <w:t>Reliability Standard Language</w:t>
      </w:r>
    </w:p>
    <w:p w:rsidR="00541839" w:rsidRPr="00541839" w:rsidRDefault="00541839" w:rsidP="00541839"/>
    <w:p w:rsidR="00AB0279" w:rsidRPr="00387709" w:rsidRDefault="00AB0279">
      <w:pPr>
        <w:widowControl w:val="0"/>
        <w:spacing w:line="40" w:lineRule="exact"/>
        <w:rPr>
          <w:rFonts w:ascii="Times New Roman" w:hAnsi="Times New Roman" w:cs="Times New Roman"/>
          <w:sz w:val="24"/>
          <w:szCs w:val="24"/>
        </w:rPr>
      </w:pPr>
    </w:p>
    <w:p w:rsidR="00D4396A" w:rsidRPr="00D4396A" w:rsidRDefault="00D4396A" w:rsidP="00783494">
      <w:pPr>
        <w:widowControl w:val="0"/>
        <w:shd w:val="clear" w:color="auto" w:fill="D3DCE9"/>
        <w:tabs>
          <w:tab w:val="left" w:pos="120"/>
        </w:tabs>
        <w:spacing w:line="240" w:lineRule="exact"/>
        <w:rPr>
          <w:rFonts w:ascii="Times New Roman" w:hAnsi="Times New Roman" w:cs="Times New Roman"/>
          <w:b/>
          <w:bCs/>
          <w:color w:val="264D74"/>
          <w:sz w:val="16"/>
          <w:szCs w:val="16"/>
        </w:rPr>
      </w:pPr>
    </w:p>
    <w:p w:rsidR="00CF32A9" w:rsidRPr="00387709" w:rsidRDefault="00783494" w:rsidP="00783494">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387709">
        <w:rPr>
          <w:rFonts w:ascii="Times New Roman" w:hAnsi="Times New Roman" w:cs="Times New Roman"/>
          <w:b/>
          <w:bCs/>
          <w:color w:val="264D74"/>
          <w:sz w:val="24"/>
          <w:szCs w:val="24"/>
        </w:rPr>
        <w:t xml:space="preserve">IRO-014-1 </w:t>
      </w:r>
      <w:r w:rsidR="00387709">
        <w:rPr>
          <w:rFonts w:ascii="Times New Roman" w:hAnsi="Times New Roman" w:cs="Times New Roman"/>
          <w:b/>
          <w:bCs/>
          <w:color w:val="264D74"/>
          <w:sz w:val="24"/>
          <w:szCs w:val="24"/>
        </w:rPr>
        <w:t>—</w:t>
      </w:r>
      <w:r w:rsidRPr="00387709">
        <w:rPr>
          <w:rFonts w:ascii="Times New Roman" w:hAnsi="Times New Roman" w:cs="Times New Roman"/>
          <w:b/>
          <w:bCs/>
          <w:color w:val="264D74"/>
          <w:sz w:val="24"/>
          <w:szCs w:val="24"/>
        </w:rPr>
        <w:t xml:space="preserve"> Procedures, Process</w:t>
      </w:r>
      <w:r w:rsidR="00387709">
        <w:rPr>
          <w:rFonts w:ascii="Times New Roman" w:hAnsi="Times New Roman" w:cs="Times New Roman"/>
          <w:b/>
          <w:bCs/>
          <w:color w:val="264D74"/>
          <w:sz w:val="24"/>
          <w:szCs w:val="24"/>
        </w:rPr>
        <w:t>es</w:t>
      </w:r>
      <w:r w:rsidRPr="00387709">
        <w:rPr>
          <w:rFonts w:ascii="Times New Roman" w:hAnsi="Times New Roman" w:cs="Times New Roman"/>
          <w:b/>
          <w:bCs/>
          <w:color w:val="264D74"/>
          <w:sz w:val="24"/>
          <w:szCs w:val="24"/>
        </w:rPr>
        <w:t>, or Plans to Support Coordinati</w:t>
      </w:r>
      <w:r w:rsidR="00D4396A">
        <w:rPr>
          <w:rFonts w:ascii="Times New Roman" w:hAnsi="Times New Roman" w:cs="Times New Roman"/>
          <w:b/>
          <w:bCs/>
          <w:color w:val="264D74"/>
          <w:sz w:val="24"/>
          <w:szCs w:val="24"/>
        </w:rPr>
        <w:t>on b</w:t>
      </w:r>
      <w:r w:rsidRPr="00387709">
        <w:rPr>
          <w:rFonts w:ascii="Times New Roman" w:hAnsi="Times New Roman" w:cs="Times New Roman"/>
          <w:b/>
          <w:bCs/>
          <w:color w:val="264D74"/>
          <w:sz w:val="24"/>
          <w:szCs w:val="24"/>
        </w:rPr>
        <w:t>etween Reliability Coordinators</w:t>
      </w:r>
    </w:p>
    <w:p w:rsidR="00CF32A9" w:rsidRPr="00D4396A" w:rsidRDefault="00CF32A9" w:rsidP="00CF32A9">
      <w:pPr>
        <w:widowControl w:val="0"/>
        <w:shd w:val="clear" w:color="auto" w:fill="D3DCE9"/>
        <w:tabs>
          <w:tab w:val="left" w:pos="120"/>
        </w:tabs>
        <w:spacing w:after="120"/>
        <w:rPr>
          <w:rFonts w:ascii="Times New Roman" w:hAnsi="Times New Roman" w:cs="Times New Roman"/>
          <w:b/>
          <w:bCs/>
          <w:color w:val="003366"/>
          <w:sz w:val="16"/>
          <w:szCs w:val="16"/>
        </w:rPr>
      </w:pPr>
    </w:p>
    <w:p w:rsidR="00AB0279" w:rsidRPr="00387709" w:rsidRDefault="00AB0279">
      <w:pPr>
        <w:widowControl w:val="0"/>
        <w:spacing w:line="120" w:lineRule="exact"/>
        <w:rPr>
          <w:rFonts w:ascii="Times New Roman" w:hAnsi="Times New Roman" w:cs="Times New Roman"/>
          <w:sz w:val="24"/>
          <w:szCs w:val="24"/>
        </w:rPr>
      </w:pPr>
    </w:p>
    <w:p w:rsidR="00AF3DC0" w:rsidRDefault="00AF3DC0">
      <w:pPr>
        <w:widowControl w:val="0"/>
        <w:tabs>
          <w:tab w:val="left" w:pos="840"/>
        </w:tabs>
        <w:spacing w:line="294" w:lineRule="exact"/>
        <w:rPr>
          <w:rFonts w:ascii="Times New Roman" w:hAnsi="Times New Roman" w:cs="Times New Roman"/>
          <w:b/>
          <w:bCs/>
          <w:color w:val="264D74"/>
          <w:sz w:val="24"/>
          <w:szCs w:val="24"/>
        </w:rPr>
      </w:pPr>
    </w:p>
    <w:p w:rsidR="00AB0279" w:rsidRPr="00387709" w:rsidRDefault="00AB0279">
      <w:pPr>
        <w:widowControl w:val="0"/>
        <w:tabs>
          <w:tab w:val="left" w:pos="840"/>
        </w:tabs>
        <w:spacing w:line="294" w:lineRule="exact"/>
        <w:rPr>
          <w:rFonts w:ascii="Times New Roman" w:hAnsi="Times New Roman" w:cs="Times New Roman"/>
          <w:b/>
          <w:bCs/>
          <w:color w:val="264D74"/>
          <w:sz w:val="24"/>
          <w:szCs w:val="24"/>
        </w:rPr>
      </w:pPr>
      <w:r w:rsidRPr="00387709">
        <w:rPr>
          <w:rFonts w:ascii="Times New Roman" w:hAnsi="Times New Roman" w:cs="Times New Roman"/>
          <w:b/>
          <w:bCs/>
          <w:color w:val="264D74"/>
          <w:sz w:val="24"/>
          <w:szCs w:val="24"/>
        </w:rPr>
        <w:t xml:space="preserve">Purpose: </w:t>
      </w:r>
    </w:p>
    <w:p w:rsidR="00CF32A9" w:rsidRPr="00387709" w:rsidRDefault="00783494">
      <w:pPr>
        <w:widowControl w:val="0"/>
        <w:tabs>
          <w:tab w:val="left" w:pos="840"/>
        </w:tabs>
        <w:spacing w:line="294" w:lineRule="exact"/>
        <w:rPr>
          <w:rFonts w:ascii="Times New Roman" w:hAnsi="Times New Roman" w:cs="Times New Roman"/>
          <w:sz w:val="24"/>
          <w:szCs w:val="24"/>
        </w:rPr>
      </w:pPr>
      <w:r w:rsidRPr="00387709">
        <w:rPr>
          <w:rFonts w:ascii="Times New Roman" w:hAnsi="Times New Roman" w:cs="Times New Roman"/>
          <w:sz w:val="24"/>
          <w:szCs w:val="24"/>
        </w:rPr>
        <w:t xml:space="preserve"> To ensure that each Reliability Coordinator’s operations are coordinated such that they will not have an Adverse Reliability Impact on other Reliability Coordinator Areas and to preserve the reliability benefits of interconnected operations.</w:t>
      </w:r>
    </w:p>
    <w:p w:rsidR="00783494" w:rsidRPr="00387709" w:rsidRDefault="00783494">
      <w:pPr>
        <w:widowControl w:val="0"/>
        <w:tabs>
          <w:tab w:val="left" w:pos="840"/>
        </w:tabs>
        <w:spacing w:line="294" w:lineRule="exact"/>
        <w:rPr>
          <w:rFonts w:ascii="Times New Roman" w:hAnsi="Times New Roman" w:cs="Times New Roman"/>
          <w:sz w:val="24"/>
          <w:szCs w:val="24"/>
        </w:rPr>
      </w:pPr>
    </w:p>
    <w:p w:rsidR="009F65CA" w:rsidRDefault="009F65CA">
      <w:pPr>
        <w:widowControl w:val="0"/>
        <w:tabs>
          <w:tab w:val="left" w:pos="840"/>
        </w:tabs>
        <w:spacing w:line="294" w:lineRule="exact"/>
        <w:rPr>
          <w:rFonts w:ascii="Times New Roman" w:hAnsi="Times New Roman" w:cs="Times New Roman"/>
          <w:b/>
          <w:bCs/>
          <w:color w:val="264D74"/>
          <w:sz w:val="24"/>
          <w:szCs w:val="24"/>
        </w:rPr>
      </w:pPr>
    </w:p>
    <w:p w:rsidR="00AB0279" w:rsidRPr="00387709" w:rsidRDefault="00AB0279">
      <w:pPr>
        <w:widowControl w:val="0"/>
        <w:tabs>
          <w:tab w:val="left" w:pos="840"/>
        </w:tabs>
        <w:spacing w:line="294" w:lineRule="exact"/>
        <w:rPr>
          <w:rFonts w:ascii="Times New Roman" w:hAnsi="Times New Roman" w:cs="Times New Roman"/>
          <w:b/>
          <w:bCs/>
          <w:color w:val="264D74"/>
          <w:sz w:val="24"/>
          <w:szCs w:val="24"/>
        </w:rPr>
      </w:pPr>
      <w:r w:rsidRPr="00387709">
        <w:rPr>
          <w:rFonts w:ascii="Times New Roman" w:hAnsi="Times New Roman" w:cs="Times New Roman"/>
          <w:b/>
          <w:bCs/>
          <w:color w:val="264D74"/>
          <w:sz w:val="24"/>
          <w:szCs w:val="24"/>
        </w:rPr>
        <w:t>Applicability:</w:t>
      </w:r>
    </w:p>
    <w:p w:rsidR="00122CE6" w:rsidRPr="00387709" w:rsidRDefault="00122CE6" w:rsidP="00122CE6">
      <w:pPr>
        <w:pStyle w:val="ListNumber"/>
        <w:numPr>
          <w:ilvl w:val="0"/>
          <w:numId w:val="0"/>
        </w:numPr>
        <w:ind w:left="936"/>
        <w:rPr>
          <w:b/>
          <w:sz w:val="24"/>
        </w:rPr>
      </w:pPr>
      <w:r w:rsidRPr="00387709">
        <w:rPr>
          <w:sz w:val="24"/>
        </w:rPr>
        <w:t xml:space="preserve">Reliability Coordinator </w:t>
      </w:r>
    </w:p>
    <w:p w:rsidR="00AB0279" w:rsidRPr="00387709" w:rsidRDefault="00AB0279" w:rsidP="0070359F">
      <w:pPr>
        <w:widowControl w:val="0"/>
        <w:tabs>
          <w:tab w:val="left" w:pos="900"/>
        </w:tabs>
        <w:spacing w:line="240" w:lineRule="exact"/>
        <w:rPr>
          <w:rFonts w:ascii="Times New Roman" w:hAnsi="Times New Roman" w:cs="Times New Roman"/>
          <w:color w:val="000000"/>
          <w:sz w:val="24"/>
          <w:szCs w:val="24"/>
        </w:rPr>
      </w:pPr>
    </w:p>
    <w:p w:rsidR="00AB0279" w:rsidRPr="00387709" w:rsidRDefault="00AB0279">
      <w:pPr>
        <w:widowControl w:val="0"/>
        <w:spacing w:line="254" w:lineRule="exact"/>
        <w:rPr>
          <w:rFonts w:ascii="Times New Roman" w:hAnsi="Times New Roman" w:cs="Times New Roman"/>
          <w:sz w:val="24"/>
          <w:szCs w:val="24"/>
        </w:rPr>
      </w:pPr>
    </w:p>
    <w:p w:rsidR="00AB0279" w:rsidRPr="00387709" w:rsidRDefault="00AB0279">
      <w:pPr>
        <w:widowControl w:val="0"/>
        <w:tabs>
          <w:tab w:val="left" w:pos="480"/>
        </w:tabs>
        <w:spacing w:line="290" w:lineRule="exact"/>
        <w:rPr>
          <w:rFonts w:ascii="Times New Roman" w:hAnsi="Times New Roman" w:cs="Times New Roman"/>
          <w:b/>
          <w:bCs/>
          <w:color w:val="000000"/>
          <w:sz w:val="24"/>
          <w:szCs w:val="24"/>
        </w:rPr>
      </w:pPr>
      <w:r w:rsidRPr="00387709">
        <w:rPr>
          <w:rFonts w:ascii="Times New Roman" w:hAnsi="Times New Roman" w:cs="Times New Roman"/>
          <w:b/>
          <w:bCs/>
          <w:color w:val="000000"/>
          <w:sz w:val="24"/>
          <w:szCs w:val="24"/>
        </w:rPr>
        <w:t xml:space="preserve">NERC BOT Approval Date: </w:t>
      </w:r>
      <w:r w:rsidR="00783494" w:rsidRPr="00387709">
        <w:rPr>
          <w:rFonts w:ascii="Times New Roman" w:hAnsi="Times New Roman" w:cs="Times New Roman"/>
          <w:b/>
          <w:bCs/>
          <w:color w:val="000000"/>
          <w:sz w:val="24"/>
          <w:szCs w:val="24"/>
        </w:rPr>
        <w:t>2</w:t>
      </w:r>
      <w:r w:rsidRPr="00387709">
        <w:rPr>
          <w:rFonts w:ascii="Times New Roman" w:hAnsi="Times New Roman" w:cs="Times New Roman"/>
          <w:b/>
          <w:bCs/>
          <w:color w:val="000000"/>
          <w:sz w:val="24"/>
          <w:szCs w:val="24"/>
        </w:rPr>
        <w:t>/</w:t>
      </w:r>
      <w:r w:rsidR="00783494" w:rsidRPr="00387709">
        <w:rPr>
          <w:rFonts w:ascii="Times New Roman" w:hAnsi="Times New Roman" w:cs="Times New Roman"/>
          <w:b/>
          <w:bCs/>
          <w:color w:val="000000"/>
          <w:sz w:val="24"/>
          <w:szCs w:val="24"/>
        </w:rPr>
        <w:t>7</w:t>
      </w:r>
      <w:r w:rsidRPr="00387709">
        <w:rPr>
          <w:rFonts w:ascii="Times New Roman" w:hAnsi="Times New Roman" w:cs="Times New Roman"/>
          <w:b/>
          <w:bCs/>
          <w:color w:val="000000"/>
          <w:sz w:val="24"/>
          <w:szCs w:val="24"/>
        </w:rPr>
        <w:t>/2006</w:t>
      </w:r>
    </w:p>
    <w:p w:rsidR="00AB0279" w:rsidRPr="00387709" w:rsidRDefault="00AB0279" w:rsidP="00A050B6">
      <w:pPr>
        <w:widowControl w:val="0"/>
        <w:spacing w:line="120" w:lineRule="exact"/>
        <w:rPr>
          <w:rFonts w:ascii="Times New Roman" w:hAnsi="Times New Roman" w:cs="Times New Roman"/>
          <w:sz w:val="24"/>
          <w:szCs w:val="24"/>
        </w:rPr>
      </w:pPr>
    </w:p>
    <w:p w:rsidR="00AB0279" w:rsidRPr="00387709" w:rsidRDefault="00AB0279">
      <w:pPr>
        <w:widowControl w:val="0"/>
        <w:tabs>
          <w:tab w:val="left" w:pos="480"/>
        </w:tabs>
        <w:spacing w:line="240" w:lineRule="exact"/>
        <w:rPr>
          <w:rFonts w:ascii="Times New Roman" w:hAnsi="Times New Roman" w:cs="Times New Roman"/>
          <w:b/>
          <w:bCs/>
          <w:color w:val="000000"/>
          <w:sz w:val="24"/>
          <w:szCs w:val="24"/>
        </w:rPr>
      </w:pPr>
      <w:r w:rsidRPr="00387709">
        <w:rPr>
          <w:rFonts w:ascii="Times New Roman" w:hAnsi="Times New Roman" w:cs="Times New Roman"/>
          <w:b/>
          <w:bCs/>
          <w:color w:val="000000"/>
          <w:sz w:val="24"/>
          <w:szCs w:val="24"/>
        </w:rPr>
        <w:t xml:space="preserve">FERC Approval Date: </w:t>
      </w:r>
      <w:r w:rsidR="00EC6BC2">
        <w:rPr>
          <w:rFonts w:ascii="Times New Roman" w:hAnsi="Times New Roman" w:cs="Times New Roman"/>
          <w:b/>
          <w:bCs/>
          <w:color w:val="000000"/>
          <w:sz w:val="24"/>
          <w:szCs w:val="24"/>
        </w:rPr>
        <w:t>3/16/2007</w:t>
      </w:r>
    </w:p>
    <w:p w:rsidR="00AB0279" w:rsidRPr="00387709" w:rsidRDefault="00AB0279" w:rsidP="00A050B6">
      <w:pPr>
        <w:widowControl w:val="0"/>
        <w:spacing w:line="120" w:lineRule="exact"/>
        <w:rPr>
          <w:rFonts w:ascii="Times New Roman" w:hAnsi="Times New Roman" w:cs="Times New Roman"/>
          <w:sz w:val="24"/>
          <w:szCs w:val="24"/>
        </w:rPr>
      </w:pPr>
    </w:p>
    <w:p w:rsidR="004609B1" w:rsidRPr="00387709" w:rsidRDefault="00AB0279" w:rsidP="004609B1">
      <w:pPr>
        <w:widowControl w:val="0"/>
        <w:tabs>
          <w:tab w:val="left" w:pos="480"/>
        </w:tabs>
        <w:spacing w:line="240" w:lineRule="exact"/>
        <w:rPr>
          <w:rFonts w:ascii="Times New Roman" w:hAnsi="Times New Roman" w:cs="Times New Roman"/>
          <w:b/>
          <w:bCs/>
          <w:color w:val="000000"/>
          <w:sz w:val="24"/>
          <w:szCs w:val="24"/>
        </w:rPr>
      </w:pPr>
      <w:r w:rsidRPr="00387709">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387709">
            <w:rPr>
              <w:rFonts w:ascii="Times New Roman" w:hAnsi="Times New Roman" w:cs="Times New Roman"/>
              <w:b/>
              <w:bCs/>
              <w:color w:val="000000"/>
              <w:sz w:val="24"/>
              <w:szCs w:val="24"/>
            </w:rPr>
            <w:t>United States</w:t>
          </w:r>
        </w:smartTag>
      </w:smartTag>
      <w:r w:rsidRPr="00387709">
        <w:rPr>
          <w:rFonts w:ascii="Times New Roman" w:hAnsi="Times New Roman" w:cs="Times New Roman"/>
          <w:b/>
          <w:bCs/>
          <w:color w:val="000000"/>
          <w:sz w:val="24"/>
          <w:szCs w:val="24"/>
        </w:rPr>
        <w:t xml:space="preserve">: </w:t>
      </w:r>
      <w:r w:rsidR="00387709">
        <w:rPr>
          <w:rFonts w:ascii="Times New Roman" w:hAnsi="Times New Roman" w:cs="Times New Roman"/>
          <w:b/>
          <w:bCs/>
          <w:color w:val="000000"/>
          <w:sz w:val="24"/>
          <w:szCs w:val="24"/>
        </w:rPr>
        <w:t>6/18/2007</w:t>
      </w:r>
    </w:p>
    <w:p w:rsidR="00AB0279" w:rsidRPr="00387709" w:rsidRDefault="00AB0279" w:rsidP="004609B1">
      <w:pPr>
        <w:widowControl w:val="0"/>
        <w:tabs>
          <w:tab w:val="left" w:pos="480"/>
        </w:tabs>
        <w:spacing w:line="240" w:lineRule="exact"/>
        <w:rPr>
          <w:rFonts w:ascii="Times New Roman" w:hAnsi="Times New Roman" w:cs="Times New Roman"/>
          <w:sz w:val="24"/>
          <w:szCs w:val="24"/>
        </w:rPr>
      </w:pPr>
    </w:p>
    <w:p w:rsidR="00A050B6" w:rsidRPr="00387709" w:rsidRDefault="00A050B6" w:rsidP="004609B1">
      <w:pPr>
        <w:widowControl w:val="0"/>
        <w:tabs>
          <w:tab w:val="left" w:pos="480"/>
        </w:tabs>
        <w:spacing w:line="240" w:lineRule="exact"/>
        <w:rPr>
          <w:rFonts w:ascii="Times New Roman" w:hAnsi="Times New Roman" w:cs="Times New Roman"/>
          <w:sz w:val="24"/>
          <w:szCs w:val="24"/>
        </w:rPr>
      </w:pPr>
    </w:p>
    <w:p w:rsidR="009F65CA" w:rsidRDefault="009F65CA">
      <w:pPr>
        <w:widowControl w:val="0"/>
        <w:spacing w:line="240" w:lineRule="exact"/>
        <w:rPr>
          <w:rFonts w:ascii="Times New Roman" w:hAnsi="Times New Roman" w:cs="Times New Roman"/>
          <w:b/>
          <w:bCs/>
          <w:color w:val="264D74"/>
          <w:sz w:val="24"/>
          <w:szCs w:val="24"/>
        </w:rPr>
      </w:pPr>
    </w:p>
    <w:p w:rsidR="00AB0279" w:rsidRPr="00387709" w:rsidRDefault="00CE48C7">
      <w:pPr>
        <w:widowControl w:val="0"/>
        <w:spacing w:line="240" w:lineRule="exact"/>
        <w:rPr>
          <w:rFonts w:ascii="Times New Roman" w:hAnsi="Times New Roman" w:cs="Times New Roman"/>
          <w:sz w:val="24"/>
          <w:szCs w:val="24"/>
        </w:rPr>
      </w:pPr>
      <w:r w:rsidRPr="00387709">
        <w:rPr>
          <w:rFonts w:ascii="Times New Roman" w:hAnsi="Times New Roman" w:cs="Times New Roman"/>
          <w:b/>
          <w:bCs/>
          <w:color w:val="264D74"/>
          <w:sz w:val="24"/>
          <w:szCs w:val="24"/>
        </w:rPr>
        <w:t>Requirements</w:t>
      </w:r>
      <w:r w:rsidRPr="00387709">
        <w:rPr>
          <w:rFonts w:ascii="Times New Roman" w:hAnsi="Times New Roman" w:cs="Times New Roman"/>
          <w:sz w:val="24"/>
          <w:szCs w:val="24"/>
        </w:rPr>
        <w:t>:</w:t>
      </w:r>
    </w:p>
    <w:p w:rsidR="00502778" w:rsidRPr="00387709" w:rsidRDefault="00502778">
      <w:pPr>
        <w:widowControl w:val="0"/>
        <w:spacing w:line="294" w:lineRule="exact"/>
        <w:rPr>
          <w:rFonts w:ascii="Times New Roman" w:hAnsi="Times New Roman" w:cs="Times New Roman"/>
          <w:b/>
          <w:bCs/>
          <w:color w:val="003366"/>
          <w:sz w:val="24"/>
          <w:szCs w:val="24"/>
        </w:rPr>
      </w:pPr>
    </w:p>
    <w:p w:rsidR="00783494" w:rsidRPr="00387709" w:rsidRDefault="00783494" w:rsidP="00387709">
      <w:pPr>
        <w:numPr>
          <w:ilvl w:val="0"/>
          <w:numId w:val="8"/>
        </w:numPr>
        <w:tabs>
          <w:tab w:val="clear" w:pos="936"/>
          <w:tab w:val="num" w:pos="720"/>
        </w:tabs>
        <w:ind w:left="720" w:hanging="720"/>
        <w:rPr>
          <w:rFonts w:ascii="Times New Roman" w:hAnsi="Times New Roman" w:cs="Times New Roman"/>
          <w:sz w:val="24"/>
          <w:szCs w:val="24"/>
        </w:rPr>
      </w:pPr>
      <w:r w:rsidRPr="00387709">
        <w:rPr>
          <w:rFonts w:ascii="Times New Roman" w:hAnsi="Times New Roman" w:cs="Times New Roman"/>
          <w:sz w:val="24"/>
          <w:szCs w:val="24"/>
        </w:rPr>
        <w:t>The Reliability Coordinator shall have Operating Procedures, Processes, or Plans in place for activities that require notification, exchange of information or coordination of actions with one or more other Reliability Coordinators to support Interconnection reliability.</w:t>
      </w:r>
      <w:r w:rsidR="00387709">
        <w:rPr>
          <w:rFonts w:ascii="Times New Roman" w:hAnsi="Times New Roman" w:cs="Times New Roman"/>
          <w:sz w:val="24"/>
          <w:szCs w:val="24"/>
        </w:rPr>
        <w:t xml:space="preserve"> </w:t>
      </w:r>
      <w:r w:rsidRPr="00387709">
        <w:rPr>
          <w:rFonts w:ascii="Times New Roman" w:hAnsi="Times New Roman" w:cs="Times New Roman"/>
          <w:sz w:val="24"/>
          <w:szCs w:val="24"/>
        </w:rPr>
        <w:t xml:space="preserve"> These Operating Procedures, Processes, or Plans shall address Scenarios that affect other Reliability Coordinator Areas as well as those developed in coordination with other Reliability Coordinators.</w:t>
      </w:r>
    </w:p>
    <w:p w:rsidR="00783494" w:rsidRPr="00387709" w:rsidRDefault="00783494" w:rsidP="00783494">
      <w:pPr>
        <w:ind w:left="720" w:hanging="720"/>
        <w:rPr>
          <w:rFonts w:ascii="Times New Roman" w:hAnsi="Times New Roman" w:cs="Times New Roman"/>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R1.1. </w:t>
      </w:r>
      <w:r w:rsidRPr="00387709">
        <w:rPr>
          <w:rFonts w:ascii="Times New Roman" w:hAnsi="Times New Roman" w:cs="Times New Roman"/>
          <w:sz w:val="24"/>
          <w:szCs w:val="24"/>
        </w:rPr>
        <w:t>These Operating Procedures, Processes, or Plans shall collectively address, as a</w:t>
      </w:r>
      <w:r w:rsidR="00387709">
        <w:rPr>
          <w:rFonts w:ascii="Times New Roman" w:hAnsi="Times New Roman" w:cs="Times New Roman"/>
          <w:sz w:val="24"/>
          <w:szCs w:val="24"/>
        </w:rPr>
        <w:t xml:space="preserve"> </w:t>
      </w:r>
      <w:r w:rsidRPr="00387709">
        <w:rPr>
          <w:rFonts w:ascii="Times New Roman" w:hAnsi="Times New Roman" w:cs="Times New Roman"/>
          <w:sz w:val="24"/>
          <w:szCs w:val="24"/>
        </w:rPr>
        <w:t>minimum, the following:</w:t>
      </w:r>
    </w:p>
    <w:p w:rsidR="00783494" w:rsidRPr="00387709" w:rsidRDefault="00783494" w:rsidP="00783494">
      <w:pPr>
        <w:ind w:left="1620" w:hanging="270"/>
        <w:rPr>
          <w:rFonts w:ascii="Times New Roman" w:hAnsi="Times New Roman" w:cs="Times New Roman"/>
          <w:sz w:val="24"/>
          <w:szCs w:val="24"/>
        </w:rPr>
      </w:pPr>
    </w:p>
    <w:p w:rsid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 xml:space="preserve">R1.1.1. </w:t>
      </w:r>
      <w:r w:rsidRPr="00387709">
        <w:rPr>
          <w:rFonts w:ascii="Times New Roman" w:hAnsi="Times New Roman" w:cs="Times New Roman"/>
          <w:b/>
          <w:bCs/>
          <w:sz w:val="24"/>
          <w:szCs w:val="24"/>
        </w:rPr>
        <w:tab/>
      </w:r>
      <w:r w:rsidRPr="00387709">
        <w:rPr>
          <w:rFonts w:ascii="Times New Roman" w:hAnsi="Times New Roman" w:cs="Times New Roman"/>
          <w:sz w:val="24"/>
          <w:szCs w:val="24"/>
        </w:rPr>
        <w:t>Communications and notifications, including the conditions</w:t>
      </w:r>
      <w:r w:rsidR="00387709">
        <w:rPr>
          <w:rStyle w:val="FootnoteReference"/>
          <w:rFonts w:ascii="Times New Roman" w:hAnsi="Times New Roman" w:cs="Times New Roman"/>
          <w:sz w:val="24"/>
          <w:szCs w:val="24"/>
        </w:rPr>
        <w:footnoteReference w:id="1"/>
      </w:r>
      <w:r w:rsidRPr="00387709">
        <w:rPr>
          <w:rFonts w:ascii="Times New Roman" w:hAnsi="Times New Roman" w:cs="Times New Roman"/>
          <w:sz w:val="24"/>
          <w:szCs w:val="24"/>
        </w:rPr>
        <w:t xml:space="preserve"> under which one Reliability Coordinator notifies other Reliability Coordinators; the process to</w:t>
      </w:r>
      <w:r w:rsidR="00387709">
        <w:rPr>
          <w:rFonts w:ascii="Times New Roman" w:hAnsi="Times New Roman" w:cs="Times New Roman"/>
          <w:sz w:val="24"/>
          <w:szCs w:val="24"/>
        </w:rPr>
        <w:t xml:space="preserve"> </w:t>
      </w:r>
      <w:r w:rsidRPr="00387709">
        <w:rPr>
          <w:rFonts w:ascii="Times New Roman" w:hAnsi="Times New Roman" w:cs="Times New Roman"/>
          <w:sz w:val="24"/>
          <w:szCs w:val="24"/>
        </w:rPr>
        <w:t>follow in making those notifications; and the data and information to be</w:t>
      </w:r>
      <w:r w:rsidR="00387709">
        <w:rPr>
          <w:rFonts w:ascii="Times New Roman" w:hAnsi="Times New Roman" w:cs="Times New Roman"/>
          <w:sz w:val="24"/>
          <w:szCs w:val="24"/>
        </w:rPr>
        <w:t xml:space="preserve"> </w:t>
      </w:r>
      <w:r w:rsidRPr="00387709">
        <w:rPr>
          <w:rFonts w:ascii="Times New Roman" w:hAnsi="Times New Roman" w:cs="Times New Roman"/>
          <w:sz w:val="24"/>
          <w:szCs w:val="24"/>
        </w:rPr>
        <w:t>exchanged with other Reliability Coordinators.</w:t>
      </w:r>
    </w:p>
    <w:p w:rsidR="00387709" w:rsidRDefault="00387709" w:rsidP="00387709">
      <w:pPr>
        <w:ind w:left="1440"/>
        <w:rPr>
          <w:rFonts w:ascii="Times New Roman" w:hAnsi="Times New Roman" w:cs="Times New Roman"/>
          <w:b/>
          <w:bCs/>
          <w:sz w:val="24"/>
          <w:szCs w:val="24"/>
        </w:rPr>
      </w:pPr>
    </w:p>
    <w:p w:rsid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 xml:space="preserve">R1.1.2. </w:t>
      </w:r>
      <w:r w:rsidR="00D4396A">
        <w:rPr>
          <w:rFonts w:ascii="Times New Roman" w:hAnsi="Times New Roman" w:cs="Times New Roman"/>
          <w:sz w:val="24"/>
          <w:szCs w:val="24"/>
        </w:rPr>
        <w:t>Energy and capacity shortages</w:t>
      </w:r>
    </w:p>
    <w:p w:rsidR="00387709" w:rsidRDefault="00387709" w:rsidP="00387709">
      <w:pPr>
        <w:ind w:left="1440"/>
        <w:rPr>
          <w:rFonts w:ascii="Times New Roman" w:hAnsi="Times New Roman" w:cs="Times New Roman"/>
          <w:b/>
          <w:bCs/>
          <w:sz w:val="24"/>
          <w:szCs w:val="24"/>
        </w:rPr>
      </w:pPr>
    </w:p>
    <w:p w:rsid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 xml:space="preserve">R1.1.3. </w:t>
      </w:r>
      <w:r w:rsidRPr="00387709">
        <w:rPr>
          <w:rFonts w:ascii="Times New Roman" w:hAnsi="Times New Roman" w:cs="Times New Roman"/>
          <w:sz w:val="24"/>
          <w:szCs w:val="24"/>
        </w:rPr>
        <w:t>Planned or unplanned outage information.</w:t>
      </w:r>
    </w:p>
    <w:p w:rsidR="00387709" w:rsidRDefault="00387709" w:rsidP="00387709">
      <w:pPr>
        <w:ind w:left="1440"/>
        <w:rPr>
          <w:rFonts w:ascii="Times New Roman" w:hAnsi="Times New Roman" w:cs="Times New Roman"/>
          <w:b/>
          <w:bCs/>
          <w:sz w:val="24"/>
          <w:szCs w:val="24"/>
        </w:rPr>
      </w:pPr>
    </w:p>
    <w:p w:rsid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 xml:space="preserve">R1.1.4. </w:t>
      </w:r>
      <w:r w:rsidRPr="00387709">
        <w:rPr>
          <w:rFonts w:ascii="Times New Roman" w:hAnsi="Times New Roman" w:cs="Times New Roman"/>
          <w:sz w:val="24"/>
          <w:szCs w:val="24"/>
        </w:rPr>
        <w:t>Voltage control, including the coordination of reactive resources for voltage control.</w:t>
      </w:r>
    </w:p>
    <w:p w:rsidR="00387709" w:rsidRDefault="00387709" w:rsidP="00387709">
      <w:pPr>
        <w:ind w:left="1440"/>
        <w:rPr>
          <w:rFonts w:ascii="Times New Roman" w:hAnsi="Times New Roman" w:cs="Times New Roman"/>
          <w:b/>
          <w:bCs/>
          <w:sz w:val="24"/>
          <w:szCs w:val="24"/>
        </w:rPr>
      </w:pPr>
    </w:p>
    <w:p w:rsid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 xml:space="preserve">R1.1.5. </w:t>
      </w:r>
      <w:r w:rsidRPr="00387709">
        <w:rPr>
          <w:rFonts w:ascii="Times New Roman" w:hAnsi="Times New Roman" w:cs="Times New Roman"/>
          <w:sz w:val="24"/>
          <w:szCs w:val="24"/>
        </w:rPr>
        <w:t xml:space="preserve">Coordination of information exchange to </w:t>
      </w:r>
      <w:r w:rsidR="00D4396A">
        <w:rPr>
          <w:rFonts w:ascii="Times New Roman" w:hAnsi="Times New Roman" w:cs="Times New Roman"/>
          <w:sz w:val="24"/>
          <w:szCs w:val="24"/>
        </w:rPr>
        <w:t>support reliability assessments</w:t>
      </w:r>
    </w:p>
    <w:p w:rsidR="00387709" w:rsidRDefault="00387709" w:rsidP="00387709">
      <w:pPr>
        <w:ind w:left="1440"/>
        <w:rPr>
          <w:rFonts w:ascii="Times New Roman" w:hAnsi="Times New Roman" w:cs="Times New Roman"/>
          <w:b/>
          <w:bCs/>
          <w:sz w:val="24"/>
          <w:szCs w:val="24"/>
        </w:rPr>
      </w:pPr>
    </w:p>
    <w:p w:rsidR="00783494" w:rsidRPr="00387709" w:rsidRDefault="00783494" w:rsidP="00387709">
      <w:pPr>
        <w:ind w:left="1440"/>
        <w:rPr>
          <w:rFonts w:ascii="Times New Roman" w:hAnsi="Times New Roman" w:cs="Times New Roman"/>
          <w:sz w:val="24"/>
          <w:szCs w:val="24"/>
        </w:rPr>
      </w:pPr>
      <w:r w:rsidRPr="00387709">
        <w:rPr>
          <w:rFonts w:ascii="Times New Roman" w:hAnsi="Times New Roman" w:cs="Times New Roman"/>
          <w:b/>
          <w:bCs/>
          <w:sz w:val="24"/>
          <w:szCs w:val="24"/>
        </w:rPr>
        <w:t>R1.1.6.</w:t>
      </w:r>
      <w:r w:rsidR="004E55DC" w:rsidRPr="00387709">
        <w:rPr>
          <w:rFonts w:ascii="Times New Roman" w:hAnsi="Times New Roman" w:cs="Times New Roman"/>
          <w:b/>
          <w:bCs/>
          <w:sz w:val="24"/>
          <w:szCs w:val="24"/>
        </w:rPr>
        <w:t xml:space="preserve"> </w:t>
      </w:r>
      <w:r w:rsidRPr="00387709">
        <w:rPr>
          <w:rFonts w:ascii="Times New Roman" w:hAnsi="Times New Roman" w:cs="Times New Roman"/>
          <w:sz w:val="24"/>
          <w:szCs w:val="24"/>
        </w:rPr>
        <w:t>Authority to act to prevent and mitigate instances of causing Adverse Reliability</w:t>
      </w:r>
      <w:r w:rsidR="004E55DC" w:rsidRPr="00387709">
        <w:rPr>
          <w:rFonts w:ascii="Times New Roman" w:hAnsi="Times New Roman" w:cs="Times New Roman"/>
          <w:sz w:val="24"/>
          <w:szCs w:val="24"/>
        </w:rPr>
        <w:t xml:space="preserve"> </w:t>
      </w:r>
      <w:r w:rsidRPr="00387709">
        <w:rPr>
          <w:rFonts w:ascii="Times New Roman" w:hAnsi="Times New Roman" w:cs="Times New Roman"/>
          <w:sz w:val="24"/>
          <w:szCs w:val="24"/>
        </w:rPr>
        <w:t>Impacts to othe</w:t>
      </w:r>
      <w:r w:rsidR="00D4396A">
        <w:rPr>
          <w:rFonts w:ascii="Times New Roman" w:hAnsi="Times New Roman" w:cs="Times New Roman"/>
          <w:sz w:val="24"/>
          <w:szCs w:val="24"/>
        </w:rPr>
        <w:t>r Reliability Coordinator Areas</w:t>
      </w:r>
    </w:p>
    <w:p w:rsidR="00783494" w:rsidRPr="00387709" w:rsidRDefault="00783494" w:rsidP="004E55DC">
      <w:pPr>
        <w:widowControl w:val="0"/>
        <w:tabs>
          <w:tab w:val="left" w:pos="840"/>
        </w:tabs>
        <w:spacing w:line="360" w:lineRule="exact"/>
        <w:rPr>
          <w:rFonts w:ascii="Times New Roman" w:hAnsi="Times New Roman" w:cs="Times New Roman"/>
          <w:b/>
          <w:bCs/>
          <w:color w:val="264D74"/>
          <w:sz w:val="24"/>
          <w:szCs w:val="24"/>
        </w:rPr>
      </w:pPr>
    </w:p>
    <w:p w:rsidR="00D4396A" w:rsidRDefault="00D4396A" w:rsidP="00D4396A">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D4396A" w:rsidRPr="002F36CC" w:rsidRDefault="00D4396A" w:rsidP="00D4396A">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83494" w:rsidRPr="00387709" w:rsidRDefault="00783494" w:rsidP="00783494">
      <w:pPr>
        <w:widowControl w:val="0"/>
        <w:tabs>
          <w:tab w:val="left" w:pos="720"/>
        </w:tabs>
        <w:spacing w:line="186" w:lineRule="exact"/>
        <w:ind w:left="720"/>
        <w:rPr>
          <w:rFonts w:ascii="Times New Roman" w:hAnsi="Times New Roman" w:cs="Times New Roman"/>
          <w:sz w:val="24"/>
          <w:szCs w:val="24"/>
        </w:rPr>
      </w:pP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7709">
        <w:rPr>
          <w:rFonts w:ascii="Times New Roman" w:hAnsi="Times New Roman" w:cs="Times New Roman"/>
          <w:bCs/>
          <w:color w:val="264D74"/>
          <w:sz w:val="24"/>
          <w:szCs w:val="24"/>
        </w:rPr>
        <w:t xml:space="preserve"> </w:t>
      </w: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343B94" w:rsidRDefault="00343B94" w:rsidP="00D4396A">
      <w:pPr>
        <w:widowControl w:val="0"/>
        <w:tabs>
          <w:tab w:val="left" w:pos="900"/>
          <w:tab w:val="left" w:pos="6360"/>
        </w:tabs>
        <w:spacing w:line="294" w:lineRule="exact"/>
        <w:rPr>
          <w:rFonts w:ascii="Times New Roman" w:hAnsi="Times New Roman" w:cs="Times New Roman"/>
          <w:b/>
          <w:i/>
          <w:iCs/>
          <w:color w:val="C00000"/>
          <w:sz w:val="24"/>
          <w:szCs w:val="24"/>
        </w:rPr>
      </w:pPr>
    </w:p>
    <w:p w:rsidR="00343B94" w:rsidRPr="003343CA" w:rsidRDefault="00343B94" w:rsidP="003343CA">
      <w:pPr>
        <w:pStyle w:val="Heading1"/>
      </w:pPr>
      <w:r w:rsidRPr="003343CA">
        <w:t>R1 Supporting Evidence and Documentation</w:t>
      </w:r>
    </w:p>
    <w:p w:rsidR="00343B94" w:rsidRPr="00FE15D3" w:rsidRDefault="00343B94" w:rsidP="00343B94">
      <w:pPr>
        <w:widowControl w:val="0"/>
        <w:spacing w:line="266" w:lineRule="exact"/>
        <w:rPr>
          <w:rFonts w:ascii="Times New Roman" w:hAnsi="Times New Roman" w:cs="Times New Roman"/>
          <w:b/>
          <w:bCs/>
          <w:sz w:val="24"/>
          <w:szCs w:val="24"/>
        </w:rPr>
      </w:pPr>
    </w:p>
    <w:p w:rsidR="00343B94" w:rsidRPr="00FE15D3" w:rsidRDefault="00343B94" w:rsidP="00343B94">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343B94" w:rsidRPr="00FE15D3" w:rsidRDefault="00343B94" w:rsidP="00343B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343B94" w:rsidRPr="00FE15D3" w:rsidTr="00E52E1C">
        <w:trPr>
          <w:gridAfter w:val="1"/>
          <w:wAfter w:w="1224" w:type="dxa"/>
          <w:trHeight w:val="945"/>
        </w:trPr>
        <w:tc>
          <w:tcPr>
            <w:tcW w:w="1098" w:type="dxa"/>
            <w:tcBorders>
              <w:top w:val="nil"/>
              <w:left w:val="nil"/>
              <w:bottom w:val="nil"/>
              <w:right w:val="nil"/>
            </w:tcBorders>
          </w:tcPr>
          <w:p w:rsidR="00343B94" w:rsidRPr="00FE15D3" w:rsidRDefault="00343B94" w:rsidP="00E52E1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343B94" w:rsidRPr="00FE15D3" w:rsidRDefault="00343B94" w:rsidP="00E52E1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343B94" w:rsidRPr="00FE15D3" w:rsidRDefault="00343B94" w:rsidP="00E52E1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343B94" w:rsidRPr="00FE15D3" w:rsidTr="00E52E1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343B94" w:rsidRPr="00FE15D3" w:rsidTr="00E52E1C">
        <w:tblPrEx>
          <w:tblLook w:val="04A0" w:firstRow="1" w:lastRow="0" w:firstColumn="1" w:lastColumn="0" w:noHBand="0" w:noVBand="1"/>
        </w:tblPrEx>
        <w:tc>
          <w:tcPr>
            <w:tcW w:w="78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Cs/>
                <w:i/>
                <w:sz w:val="24"/>
                <w:szCs w:val="24"/>
              </w:rPr>
            </w:pPr>
          </w:p>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713A72" w:rsidTr="00E52E1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r>
    </w:tbl>
    <w:p w:rsidR="00343B94" w:rsidRDefault="00343B94" w:rsidP="00D4396A">
      <w:pPr>
        <w:widowControl w:val="0"/>
        <w:tabs>
          <w:tab w:val="left" w:pos="900"/>
          <w:tab w:val="left" w:pos="6360"/>
        </w:tabs>
        <w:spacing w:line="294" w:lineRule="exact"/>
        <w:rPr>
          <w:rFonts w:ascii="Times New Roman" w:hAnsi="Times New Roman" w:cs="Times New Roman"/>
          <w:b/>
          <w:i/>
          <w:iCs/>
          <w:color w:val="C00000"/>
          <w:sz w:val="24"/>
          <w:szCs w:val="24"/>
        </w:rPr>
      </w:pPr>
    </w:p>
    <w:p w:rsidR="00D4396A" w:rsidRPr="000A6500" w:rsidRDefault="00D4396A" w:rsidP="00D4396A">
      <w:pPr>
        <w:widowControl w:val="0"/>
        <w:tabs>
          <w:tab w:val="left" w:pos="900"/>
          <w:tab w:val="left" w:pos="6360"/>
        </w:tabs>
        <w:spacing w:line="294" w:lineRule="exact"/>
        <w:rPr>
          <w:rFonts w:ascii="Times New Roman" w:hAnsi="Times New Roman" w:cs="Times New Roman"/>
          <w:b/>
          <w:bCs/>
          <w:color w:val="C00000"/>
          <w:sz w:val="24"/>
          <w:szCs w:val="24"/>
        </w:rPr>
      </w:pPr>
      <w:r w:rsidRPr="000A6500">
        <w:rPr>
          <w:rFonts w:ascii="Times New Roman" w:hAnsi="Times New Roman" w:cs="Times New Roman"/>
          <w:b/>
          <w:i/>
          <w:iCs/>
          <w:color w:val="C00000"/>
          <w:sz w:val="24"/>
          <w:szCs w:val="24"/>
        </w:rPr>
        <w:t>This section must be completed by the Compliance Enforcement Authority</w:t>
      </w:r>
    </w:p>
    <w:p w:rsidR="00D4396A" w:rsidRPr="001F5709" w:rsidRDefault="00D4396A" w:rsidP="00783494">
      <w:pPr>
        <w:widowControl w:val="0"/>
        <w:tabs>
          <w:tab w:val="left" w:pos="840"/>
        </w:tabs>
        <w:spacing w:line="294" w:lineRule="exact"/>
        <w:rPr>
          <w:rFonts w:ascii="Times New Roman" w:hAnsi="Times New Roman" w:cs="Times New Roman"/>
          <w:b/>
          <w:bCs/>
          <w:color w:val="1F497D"/>
          <w:sz w:val="24"/>
          <w:szCs w:val="24"/>
        </w:rPr>
      </w:pPr>
    </w:p>
    <w:p w:rsidR="00D4396A" w:rsidRPr="001F5709" w:rsidRDefault="00D4396A" w:rsidP="00D4396A">
      <w:pPr>
        <w:widowControl w:val="0"/>
        <w:tabs>
          <w:tab w:val="left" w:pos="900"/>
          <w:tab w:val="left" w:pos="6360"/>
        </w:tabs>
        <w:spacing w:line="294" w:lineRule="exact"/>
        <w:rPr>
          <w:rFonts w:ascii="Times New Roman" w:hAnsi="Times New Roman" w:cs="Times New Roman"/>
          <w:b/>
          <w:bCs/>
          <w:color w:val="1F497D"/>
          <w:sz w:val="24"/>
          <w:szCs w:val="24"/>
        </w:rPr>
      </w:pPr>
      <w:r w:rsidRPr="001F5709">
        <w:rPr>
          <w:rFonts w:ascii="Times New Roman" w:hAnsi="Times New Roman" w:cs="Times New Roman"/>
          <w:b/>
          <w:bCs/>
          <w:color w:val="1F497D"/>
          <w:sz w:val="24"/>
          <w:szCs w:val="24"/>
        </w:rPr>
        <w:t>Compliance Assessment Approach Specific to IRO-014-1 R1</w:t>
      </w:r>
    </w:p>
    <w:p w:rsidR="00D4396A" w:rsidRPr="001F5709" w:rsidRDefault="00D4396A" w:rsidP="00D4396A">
      <w:pPr>
        <w:widowControl w:val="0"/>
        <w:spacing w:line="106" w:lineRule="exact"/>
        <w:rPr>
          <w:rFonts w:ascii="Times New Roman" w:hAnsi="Times New Roman" w:cs="Times New Roman"/>
          <w:color w:val="1F497D"/>
          <w:sz w:val="24"/>
          <w:szCs w:val="24"/>
        </w:rPr>
      </w:pPr>
    </w:p>
    <w:p w:rsidR="00D4396A" w:rsidRPr="009F65CA" w:rsidRDefault="00D4396A" w:rsidP="00D4396A">
      <w:pPr>
        <w:widowControl w:val="0"/>
        <w:tabs>
          <w:tab w:val="left" w:pos="1080"/>
          <w:tab w:val="left" w:pos="1620"/>
        </w:tabs>
        <w:spacing w:line="147" w:lineRule="exact"/>
        <w:ind w:left="1620" w:hanging="1620"/>
        <w:rPr>
          <w:rFonts w:ascii="Times New Roman" w:hAnsi="Times New Roman" w:cs="Times New Roman"/>
          <w:color w:val="375F91"/>
          <w:sz w:val="24"/>
          <w:szCs w:val="24"/>
        </w:rPr>
      </w:pPr>
    </w:p>
    <w:p w:rsidR="00D4396A" w:rsidRPr="009F65CA" w:rsidRDefault="00D4396A" w:rsidP="00D4396A">
      <w:pPr>
        <w:ind w:left="360"/>
        <w:rPr>
          <w:rFonts w:ascii="Times New Roman" w:hAnsi="Times New Roman" w:cs="Times New Roman"/>
          <w:color w:val="375F91"/>
          <w:sz w:val="24"/>
          <w:szCs w:val="24"/>
        </w:rPr>
      </w:pPr>
      <w:r w:rsidRPr="009F65CA">
        <w:rPr>
          <w:rFonts w:ascii="Times New Roman" w:hAnsi="Times New Roman" w:cs="Times New Roman"/>
          <w:color w:val="375F91"/>
          <w:sz w:val="24"/>
          <w:szCs w:val="24"/>
        </w:rPr>
        <w:tab/>
        <w:t xml:space="preserve">          </w:t>
      </w:r>
      <w:r w:rsidRPr="009F65CA">
        <w:rPr>
          <w:rFonts w:ascii="Times New Roman" w:hAnsi="Times New Roman" w:cs="Times New Roman"/>
          <w:bCs/>
          <w:color w:val="375F91"/>
          <w:sz w:val="24"/>
          <w:szCs w:val="24"/>
        </w:rPr>
        <w:t xml:space="preserve">___ </w:t>
      </w:r>
      <w:r w:rsidRPr="009F65CA">
        <w:rPr>
          <w:rFonts w:ascii="Times New Roman" w:hAnsi="Times New Roman" w:cs="Times New Roman"/>
          <w:color w:val="375F91"/>
          <w:sz w:val="24"/>
          <w:szCs w:val="24"/>
        </w:rPr>
        <w:t xml:space="preserve">Review the evidence provided by </w:t>
      </w:r>
      <w:r w:rsidR="00764F59" w:rsidRPr="009F65CA">
        <w:rPr>
          <w:rFonts w:ascii="Times New Roman" w:hAnsi="Times New Roman" w:cs="Times New Roman"/>
          <w:color w:val="375F91"/>
          <w:sz w:val="24"/>
          <w:szCs w:val="24"/>
        </w:rPr>
        <w:t>the entity to determine if the operating p</w:t>
      </w:r>
      <w:r w:rsidRPr="009F65CA">
        <w:rPr>
          <w:rFonts w:ascii="Times New Roman" w:hAnsi="Times New Roman" w:cs="Times New Roman"/>
          <w:color w:val="375F91"/>
          <w:sz w:val="24"/>
          <w:szCs w:val="24"/>
        </w:rPr>
        <w:t xml:space="preserve">rocedures, </w:t>
      </w:r>
    </w:p>
    <w:p w:rsidR="00D4396A" w:rsidRPr="009F65CA" w:rsidRDefault="00764F59" w:rsidP="00764F59">
      <w:pPr>
        <w:ind w:left="1350"/>
        <w:rPr>
          <w:rFonts w:ascii="Times New Roman" w:hAnsi="Times New Roman" w:cs="Times New Roman"/>
          <w:color w:val="375F91"/>
          <w:sz w:val="24"/>
          <w:szCs w:val="24"/>
        </w:rPr>
      </w:pPr>
      <w:r w:rsidRPr="009F65CA">
        <w:rPr>
          <w:rFonts w:ascii="Times New Roman" w:hAnsi="Times New Roman" w:cs="Times New Roman"/>
          <w:color w:val="375F91"/>
          <w:sz w:val="24"/>
          <w:szCs w:val="24"/>
        </w:rPr>
        <w:t>processes or p</w:t>
      </w:r>
      <w:r w:rsidR="00D4396A" w:rsidRPr="009F65CA">
        <w:rPr>
          <w:rFonts w:ascii="Times New Roman" w:hAnsi="Times New Roman" w:cs="Times New Roman"/>
          <w:color w:val="375F91"/>
          <w:sz w:val="24"/>
          <w:szCs w:val="24"/>
        </w:rPr>
        <w:t>lans address the exchange of information, notification, or coordination of the following:</w:t>
      </w:r>
    </w:p>
    <w:p w:rsidR="00D4396A" w:rsidRPr="009F65CA" w:rsidRDefault="00D4396A" w:rsidP="00D4396A">
      <w:pPr>
        <w:ind w:left="1440" w:firstLine="1"/>
        <w:rPr>
          <w:rFonts w:ascii="Times New Roman" w:hAnsi="Times New Roman" w:cs="Times New Roman"/>
          <w:color w:val="375F91"/>
          <w:sz w:val="24"/>
          <w:szCs w:val="24"/>
        </w:rPr>
      </w:pPr>
      <w:r w:rsidRPr="009F65CA">
        <w:rPr>
          <w:rFonts w:ascii="Times New Roman" w:hAnsi="Times New Roman" w:cs="Times New Roman"/>
          <w:bCs/>
          <w:color w:val="375F91"/>
          <w:sz w:val="24"/>
          <w:szCs w:val="24"/>
        </w:rPr>
        <w:t xml:space="preserve">___ </w:t>
      </w:r>
      <w:r w:rsidRPr="009F65CA">
        <w:rPr>
          <w:rFonts w:ascii="Times New Roman" w:hAnsi="Times New Roman" w:cs="Times New Roman"/>
          <w:color w:val="375F91"/>
          <w:sz w:val="24"/>
          <w:szCs w:val="24"/>
        </w:rPr>
        <w:t>Communications and notifications as detailed in Requirement 1.1.1</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 Energy and capacity shortages</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 Planned or unplanned outage information</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 Voltage control, including coordinating reactive resources</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 Coordination of information exchange</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 Authority to act to prevent and mitigate instances that are causing Adverse Reliability </w:t>
      </w:r>
    </w:p>
    <w:p w:rsidR="00D4396A" w:rsidRPr="009F65CA" w:rsidRDefault="00D4396A" w:rsidP="00D4396A">
      <w:pPr>
        <w:ind w:left="144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 xml:space="preserve">        </w:t>
      </w:r>
      <w:r w:rsidRPr="009F65CA">
        <w:rPr>
          <w:rFonts w:ascii="Times New Roman" w:hAnsi="Times New Roman" w:cs="Times New Roman"/>
          <w:color w:val="375F91"/>
          <w:sz w:val="24"/>
          <w:szCs w:val="24"/>
        </w:rPr>
        <w:t>Impacts to other Reliability Coordinator Areas</w:t>
      </w:r>
    </w:p>
    <w:p w:rsidR="00D4396A" w:rsidRPr="009F65CA" w:rsidRDefault="00D4396A" w:rsidP="00D4396A">
      <w:pPr>
        <w:widowControl w:val="0"/>
        <w:tabs>
          <w:tab w:val="left" w:pos="1080"/>
          <w:tab w:val="left" w:pos="1620"/>
        </w:tabs>
        <w:spacing w:line="281" w:lineRule="exact"/>
        <w:rPr>
          <w:rFonts w:ascii="Times New Roman" w:hAnsi="Times New Roman" w:cs="Times New Roman"/>
          <w:color w:val="375F91"/>
          <w:sz w:val="24"/>
          <w:szCs w:val="24"/>
        </w:rPr>
      </w:pPr>
    </w:p>
    <w:p w:rsidR="00D4396A" w:rsidRPr="00387709" w:rsidRDefault="00C4179B" w:rsidP="00D4396A">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00D4396A" w:rsidRPr="00387709">
        <w:rPr>
          <w:rFonts w:ascii="Times New Roman" w:hAnsi="Times New Roman" w:cs="Times New Roman"/>
          <w:b/>
          <w:bCs/>
          <w:color w:val="264D74"/>
          <w:sz w:val="24"/>
          <w:szCs w:val="24"/>
        </w:rPr>
        <w:t>otes:</w:t>
      </w:r>
    </w:p>
    <w:p w:rsidR="00D4396A" w:rsidRPr="00387709" w:rsidRDefault="00D4396A" w:rsidP="00D4396A">
      <w:pPr>
        <w:widowControl w:val="0"/>
        <w:shd w:val="clear" w:color="auto" w:fill="D3DCE9"/>
        <w:tabs>
          <w:tab w:val="left" w:pos="720"/>
        </w:tabs>
        <w:spacing w:line="294" w:lineRule="exact"/>
        <w:rPr>
          <w:rFonts w:ascii="Times New Roman" w:hAnsi="Times New Roman" w:cs="Times New Roman"/>
          <w:bCs/>
          <w:color w:val="264D74"/>
          <w:sz w:val="24"/>
          <w:szCs w:val="24"/>
        </w:rPr>
      </w:pPr>
    </w:p>
    <w:p w:rsidR="00D4396A" w:rsidRPr="00387709" w:rsidRDefault="00D4396A" w:rsidP="00D4396A">
      <w:pPr>
        <w:widowControl w:val="0"/>
        <w:shd w:val="clear" w:color="auto" w:fill="D3DCE9"/>
        <w:tabs>
          <w:tab w:val="left" w:pos="720"/>
        </w:tabs>
        <w:spacing w:line="294" w:lineRule="exact"/>
        <w:rPr>
          <w:rFonts w:ascii="Times New Roman" w:hAnsi="Times New Roman" w:cs="Times New Roman"/>
          <w:bCs/>
          <w:color w:val="264D74"/>
          <w:sz w:val="24"/>
          <w:szCs w:val="24"/>
        </w:rPr>
      </w:pPr>
    </w:p>
    <w:p w:rsidR="00D4396A" w:rsidRPr="00387709" w:rsidRDefault="00D4396A" w:rsidP="00D4396A">
      <w:pPr>
        <w:widowControl w:val="0"/>
        <w:tabs>
          <w:tab w:val="left" w:pos="900"/>
          <w:tab w:val="left" w:pos="6360"/>
        </w:tabs>
        <w:spacing w:line="294" w:lineRule="exact"/>
        <w:rPr>
          <w:rFonts w:ascii="Times New Roman" w:hAnsi="Times New Roman" w:cs="Times New Roman"/>
          <w:b/>
          <w:bCs/>
          <w:color w:val="264D74"/>
          <w:sz w:val="24"/>
          <w:szCs w:val="24"/>
        </w:rPr>
      </w:pPr>
    </w:p>
    <w:p w:rsidR="00D4396A" w:rsidRPr="00387709" w:rsidRDefault="00D4396A" w:rsidP="00D4396A">
      <w:pPr>
        <w:rPr>
          <w:rFonts w:ascii="Times New Roman" w:hAnsi="Times New Roman" w:cs="Times New Roman"/>
          <w:sz w:val="24"/>
          <w:szCs w:val="24"/>
        </w:rPr>
      </w:pPr>
    </w:p>
    <w:p w:rsidR="00D4396A" w:rsidRDefault="00D4396A" w:rsidP="00783494">
      <w:pPr>
        <w:widowControl w:val="0"/>
        <w:tabs>
          <w:tab w:val="left" w:pos="840"/>
        </w:tabs>
        <w:spacing w:line="294" w:lineRule="exact"/>
        <w:rPr>
          <w:rFonts w:ascii="Times New Roman" w:hAnsi="Times New Roman" w:cs="Times New Roman"/>
          <w:b/>
          <w:bCs/>
          <w:color w:val="264D74"/>
          <w:sz w:val="24"/>
          <w:szCs w:val="24"/>
        </w:rPr>
      </w:pPr>
    </w:p>
    <w:p w:rsidR="00D4396A" w:rsidRPr="00387709" w:rsidRDefault="00D4396A" w:rsidP="00783494">
      <w:pPr>
        <w:widowControl w:val="0"/>
        <w:tabs>
          <w:tab w:val="left" w:pos="840"/>
        </w:tabs>
        <w:spacing w:line="294" w:lineRule="exact"/>
        <w:rPr>
          <w:rFonts w:ascii="Times New Roman" w:hAnsi="Times New Roman" w:cs="Times New Roman"/>
          <w:b/>
          <w:bCs/>
          <w:color w:val="264D74"/>
          <w:sz w:val="24"/>
          <w:szCs w:val="24"/>
        </w:rPr>
      </w:pPr>
    </w:p>
    <w:p w:rsidR="00783494" w:rsidRPr="00387709" w:rsidRDefault="00783494" w:rsidP="00387709">
      <w:pPr>
        <w:ind w:left="720" w:hanging="720"/>
        <w:rPr>
          <w:rFonts w:ascii="Times New Roman" w:hAnsi="Times New Roman" w:cs="Times New Roman"/>
          <w:sz w:val="24"/>
          <w:szCs w:val="24"/>
        </w:rPr>
      </w:pPr>
      <w:r w:rsidRPr="00387709">
        <w:rPr>
          <w:rFonts w:ascii="Times New Roman" w:hAnsi="Times New Roman" w:cs="Times New Roman"/>
          <w:b/>
          <w:bCs/>
          <w:sz w:val="24"/>
          <w:szCs w:val="24"/>
        </w:rPr>
        <w:t xml:space="preserve">R2. </w:t>
      </w:r>
      <w:r w:rsidRPr="00387709">
        <w:rPr>
          <w:rFonts w:ascii="Times New Roman" w:hAnsi="Times New Roman" w:cs="Times New Roman"/>
          <w:b/>
          <w:bCs/>
          <w:sz w:val="24"/>
          <w:szCs w:val="24"/>
        </w:rPr>
        <w:tab/>
      </w:r>
      <w:r w:rsidRPr="00387709">
        <w:rPr>
          <w:rFonts w:ascii="Times New Roman" w:hAnsi="Times New Roman" w:cs="Times New Roman"/>
          <w:sz w:val="24"/>
          <w:szCs w:val="24"/>
        </w:rPr>
        <w:t>Each Reliability Coordinator’s Operating Procedure, Process, or Plan that requires one or more other Reliability Coordinators to take action (e.g., make notifications, exchange information, or coordinate actions) shall be:</w:t>
      </w:r>
    </w:p>
    <w:p w:rsidR="00783494" w:rsidRPr="00387709" w:rsidRDefault="00783494" w:rsidP="00783494">
      <w:pPr>
        <w:ind w:left="1440" w:hanging="720"/>
        <w:rPr>
          <w:rFonts w:ascii="Times New Roman" w:hAnsi="Times New Roman" w:cs="Times New Roman"/>
          <w:b/>
          <w:bCs/>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R2.1. </w:t>
      </w:r>
      <w:r w:rsidRPr="00387709">
        <w:rPr>
          <w:rFonts w:ascii="Times New Roman" w:hAnsi="Times New Roman" w:cs="Times New Roman"/>
          <w:sz w:val="24"/>
          <w:szCs w:val="24"/>
        </w:rPr>
        <w:t>Agreed to by all the Reliability Coordinators required to take the indicated action(s).</w:t>
      </w:r>
    </w:p>
    <w:p w:rsidR="00783494" w:rsidRPr="00387709" w:rsidRDefault="00783494" w:rsidP="004E55DC">
      <w:pPr>
        <w:ind w:left="1440" w:hanging="540"/>
        <w:rPr>
          <w:rFonts w:ascii="Times New Roman" w:hAnsi="Times New Roman" w:cs="Times New Roman"/>
          <w:b/>
          <w:bCs/>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R2.2. </w:t>
      </w:r>
      <w:r w:rsidRPr="00387709">
        <w:rPr>
          <w:rFonts w:ascii="Times New Roman" w:hAnsi="Times New Roman" w:cs="Times New Roman"/>
          <w:b/>
          <w:bCs/>
          <w:sz w:val="24"/>
          <w:szCs w:val="24"/>
        </w:rPr>
        <w:tab/>
      </w:r>
      <w:r w:rsidRPr="00387709">
        <w:rPr>
          <w:rFonts w:ascii="Times New Roman" w:hAnsi="Times New Roman" w:cs="Times New Roman"/>
          <w:sz w:val="24"/>
          <w:szCs w:val="24"/>
        </w:rPr>
        <w:t>Distributed to all Reliability Coordinators that are required to take the indicated action(s).</w:t>
      </w:r>
    </w:p>
    <w:p w:rsidR="004E55DC" w:rsidRPr="00387709" w:rsidRDefault="004E55DC" w:rsidP="004E55DC">
      <w:pPr>
        <w:widowControl w:val="0"/>
        <w:tabs>
          <w:tab w:val="left" w:pos="720"/>
        </w:tabs>
        <w:spacing w:line="360" w:lineRule="exact"/>
        <w:ind w:left="720"/>
        <w:rPr>
          <w:rFonts w:ascii="Times New Roman" w:hAnsi="Times New Roman" w:cs="Times New Roman"/>
          <w:b/>
          <w:bCs/>
          <w:color w:val="264D74"/>
          <w:sz w:val="24"/>
          <w:szCs w:val="24"/>
        </w:rPr>
      </w:pPr>
    </w:p>
    <w:p w:rsidR="00D4396A" w:rsidRDefault="00D4396A" w:rsidP="00D4396A">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D4396A" w:rsidRPr="002F36CC" w:rsidRDefault="00D4396A" w:rsidP="00D4396A">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7709">
        <w:rPr>
          <w:rFonts w:ascii="Times New Roman" w:hAnsi="Times New Roman" w:cs="Times New Roman"/>
          <w:bCs/>
          <w:color w:val="264D74"/>
          <w:sz w:val="24"/>
          <w:szCs w:val="24"/>
        </w:rPr>
        <w:t xml:space="preserve"> </w:t>
      </w: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83494" w:rsidRPr="00387709" w:rsidRDefault="00783494" w:rsidP="00783494">
      <w:pPr>
        <w:ind w:left="1440" w:hanging="720"/>
        <w:rPr>
          <w:rFonts w:ascii="Times New Roman" w:hAnsi="Times New Roman" w:cs="Times New Roman"/>
          <w:sz w:val="24"/>
          <w:szCs w:val="24"/>
        </w:rPr>
      </w:pPr>
    </w:p>
    <w:p w:rsidR="00343B94" w:rsidRPr="003343CA" w:rsidRDefault="00343B94" w:rsidP="003343CA">
      <w:pPr>
        <w:pStyle w:val="Heading1"/>
      </w:pPr>
      <w:r w:rsidRPr="003343CA">
        <w:t>R2 Supporting Evidence and Documentation</w:t>
      </w:r>
    </w:p>
    <w:p w:rsidR="00343B94" w:rsidRPr="00FE15D3" w:rsidRDefault="00343B94" w:rsidP="00343B94">
      <w:pPr>
        <w:widowControl w:val="0"/>
        <w:spacing w:line="266" w:lineRule="exact"/>
        <w:rPr>
          <w:rFonts w:ascii="Times New Roman" w:hAnsi="Times New Roman" w:cs="Times New Roman"/>
          <w:b/>
          <w:bCs/>
          <w:sz w:val="24"/>
          <w:szCs w:val="24"/>
        </w:rPr>
      </w:pPr>
    </w:p>
    <w:p w:rsidR="00343B94" w:rsidRPr="00FE15D3" w:rsidRDefault="00343B94" w:rsidP="00343B94">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343B94" w:rsidRPr="00FE15D3" w:rsidRDefault="00343B94" w:rsidP="00343B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343B94" w:rsidRPr="00FE15D3" w:rsidTr="00E52E1C">
        <w:trPr>
          <w:gridAfter w:val="1"/>
          <w:wAfter w:w="1224" w:type="dxa"/>
          <w:trHeight w:val="945"/>
        </w:trPr>
        <w:tc>
          <w:tcPr>
            <w:tcW w:w="1098" w:type="dxa"/>
            <w:tcBorders>
              <w:top w:val="nil"/>
              <w:left w:val="nil"/>
              <w:bottom w:val="nil"/>
              <w:right w:val="nil"/>
            </w:tcBorders>
          </w:tcPr>
          <w:p w:rsidR="00343B94" w:rsidRPr="00FE15D3" w:rsidRDefault="00343B94" w:rsidP="00E52E1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343B94" w:rsidRPr="00FE15D3" w:rsidRDefault="00343B94" w:rsidP="00E52E1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343B94" w:rsidRPr="00FE15D3" w:rsidRDefault="00343B94" w:rsidP="00E52E1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343B94" w:rsidRPr="00FE15D3" w:rsidTr="00E52E1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343B94" w:rsidRPr="00FE15D3" w:rsidTr="00E52E1C">
        <w:tblPrEx>
          <w:tblLook w:val="04A0" w:firstRow="1" w:lastRow="0" w:firstColumn="1" w:lastColumn="0" w:noHBand="0" w:noVBand="1"/>
        </w:tblPrEx>
        <w:tc>
          <w:tcPr>
            <w:tcW w:w="78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Cs/>
                <w:i/>
                <w:sz w:val="24"/>
                <w:szCs w:val="24"/>
              </w:rPr>
            </w:pPr>
          </w:p>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713A72" w:rsidTr="00E52E1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r>
    </w:tbl>
    <w:p w:rsidR="00343B94" w:rsidRDefault="00343B94" w:rsidP="00343B94">
      <w:pPr>
        <w:widowControl w:val="0"/>
        <w:tabs>
          <w:tab w:val="left" w:pos="900"/>
          <w:tab w:val="left" w:pos="6360"/>
        </w:tabs>
        <w:spacing w:line="294" w:lineRule="exact"/>
        <w:rPr>
          <w:rFonts w:ascii="Times New Roman" w:hAnsi="Times New Roman" w:cs="Times New Roman"/>
          <w:b/>
          <w:i/>
          <w:iCs/>
          <w:color w:val="C00000"/>
          <w:sz w:val="24"/>
          <w:szCs w:val="24"/>
        </w:rPr>
      </w:pPr>
    </w:p>
    <w:p w:rsidR="00D4396A" w:rsidRPr="000A6500" w:rsidRDefault="00D4396A" w:rsidP="00D4396A">
      <w:pPr>
        <w:widowControl w:val="0"/>
        <w:tabs>
          <w:tab w:val="left" w:pos="900"/>
          <w:tab w:val="left" w:pos="6360"/>
        </w:tabs>
        <w:spacing w:line="294" w:lineRule="exact"/>
        <w:rPr>
          <w:rFonts w:ascii="Times New Roman" w:hAnsi="Times New Roman" w:cs="Times New Roman"/>
          <w:b/>
          <w:bCs/>
          <w:color w:val="C00000"/>
          <w:sz w:val="24"/>
          <w:szCs w:val="24"/>
        </w:rPr>
      </w:pPr>
      <w:r w:rsidRPr="000A6500">
        <w:rPr>
          <w:rFonts w:ascii="Times New Roman" w:hAnsi="Times New Roman" w:cs="Times New Roman"/>
          <w:b/>
          <w:i/>
          <w:iCs/>
          <w:color w:val="C00000"/>
          <w:sz w:val="24"/>
          <w:szCs w:val="24"/>
        </w:rPr>
        <w:t>This section must be completed by the Compliance Enforcement Authority</w:t>
      </w:r>
    </w:p>
    <w:p w:rsidR="00D4396A" w:rsidRDefault="00D4396A" w:rsidP="00783494">
      <w:pPr>
        <w:ind w:left="1440" w:hanging="720"/>
        <w:rPr>
          <w:rFonts w:ascii="Times New Roman" w:hAnsi="Times New Roman" w:cs="Times New Roman"/>
          <w:sz w:val="24"/>
          <w:szCs w:val="24"/>
        </w:rPr>
      </w:pPr>
    </w:p>
    <w:p w:rsidR="00764F59" w:rsidRPr="001F5709" w:rsidRDefault="00764F59" w:rsidP="00764F59">
      <w:pPr>
        <w:widowControl w:val="0"/>
        <w:tabs>
          <w:tab w:val="left" w:pos="900"/>
          <w:tab w:val="left" w:pos="6360"/>
        </w:tabs>
        <w:spacing w:line="294" w:lineRule="exact"/>
        <w:rPr>
          <w:rFonts w:ascii="Times New Roman" w:hAnsi="Times New Roman" w:cs="Times New Roman"/>
          <w:b/>
          <w:bCs/>
          <w:color w:val="1F497D"/>
          <w:sz w:val="24"/>
          <w:szCs w:val="24"/>
        </w:rPr>
      </w:pPr>
      <w:r w:rsidRPr="001F5709">
        <w:rPr>
          <w:rFonts w:ascii="Times New Roman" w:hAnsi="Times New Roman" w:cs="Times New Roman"/>
          <w:b/>
          <w:bCs/>
          <w:color w:val="1F497D"/>
          <w:sz w:val="24"/>
          <w:szCs w:val="24"/>
        </w:rPr>
        <w:t>Compliance Assessment Approach Specific to IRO-014-1 R2</w:t>
      </w:r>
    </w:p>
    <w:p w:rsidR="00764F59" w:rsidRPr="001F5709" w:rsidRDefault="00764F59" w:rsidP="00764F59">
      <w:pPr>
        <w:widowControl w:val="0"/>
        <w:spacing w:line="106" w:lineRule="exact"/>
        <w:rPr>
          <w:rFonts w:ascii="Times New Roman" w:hAnsi="Times New Roman" w:cs="Times New Roman"/>
          <w:color w:val="1F497D"/>
          <w:sz w:val="24"/>
          <w:szCs w:val="24"/>
        </w:rPr>
      </w:pPr>
    </w:p>
    <w:p w:rsidR="00764F59" w:rsidRPr="009F65CA" w:rsidRDefault="00764F59" w:rsidP="00764F59">
      <w:pPr>
        <w:rPr>
          <w:rFonts w:ascii="Times New Roman" w:hAnsi="Times New Roman" w:cs="Times New Roman"/>
          <w:color w:val="375F91"/>
          <w:sz w:val="24"/>
          <w:szCs w:val="24"/>
        </w:rPr>
      </w:pPr>
    </w:p>
    <w:p w:rsidR="00764F59" w:rsidRPr="009F65CA" w:rsidRDefault="00764F59" w:rsidP="001F6300">
      <w:pPr>
        <w:ind w:left="720" w:hanging="810"/>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Pr="009F65CA">
        <w:rPr>
          <w:rFonts w:ascii="Times New Roman" w:hAnsi="Times New Roman" w:cs="Times New Roman"/>
          <w:bCs/>
          <w:color w:val="375F91"/>
          <w:sz w:val="24"/>
          <w:szCs w:val="24"/>
        </w:rPr>
        <w:t xml:space="preserve"> </w:t>
      </w:r>
      <w:r w:rsidR="001F6300" w:rsidRPr="009F65CA">
        <w:rPr>
          <w:rFonts w:ascii="Times New Roman" w:hAnsi="Times New Roman" w:cs="Times New Roman"/>
          <w:bCs/>
          <w:color w:val="375F91"/>
          <w:sz w:val="24"/>
          <w:szCs w:val="24"/>
        </w:rPr>
        <w:t xml:space="preserve"> </w:t>
      </w:r>
      <w:r w:rsidRPr="009F65CA">
        <w:rPr>
          <w:rFonts w:ascii="Times New Roman" w:hAnsi="Times New Roman" w:cs="Times New Roman"/>
          <w:bCs/>
          <w:color w:val="375F91"/>
          <w:sz w:val="24"/>
          <w:szCs w:val="24"/>
        </w:rPr>
        <w:t xml:space="preserve">Review the evidence provided by the entity to determine if the </w:t>
      </w:r>
      <w:r w:rsidRPr="009F65CA">
        <w:rPr>
          <w:rFonts w:ascii="Times New Roman" w:hAnsi="Times New Roman" w:cs="Times New Roman"/>
          <w:color w:val="375F91"/>
          <w:sz w:val="24"/>
          <w:szCs w:val="24"/>
        </w:rPr>
        <w:t>Reliability Coord</w:t>
      </w:r>
      <w:r w:rsidR="006C60EC" w:rsidRPr="009F65CA">
        <w:rPr>
          <w:rFonts w:ascii="Times New Roman" w:hAnsi="Times New Roman" w:cs="Times New Roman"/>
          <w:color w:val="375F91"/>
          <w:sz w:val="24"/>
          <w:szCs w:val="24"/>
        </w:rPr>
        <w:t xml:space="preserve">inator’s Operating </w:t>
      </w:r>
      <w:r w:rsidRPr="009F65CA">
        <w:rPr>
          <w:rFonts w:ascii="Times New Roman" w:hAnsi="Times New Roman" w:cs="Times New Roman"/>
          <w:color w:val="375F91"/>
          <w:sz w:val="24"/>
          <w:szCs w:val="24"/>
        </w:rPr>
        <w:t xml:space="preserve">Procedure, Process, or Plan that </w:t>
      </w:r>
      <w:r w:rsidR="001F6300" w:rsidRPr="009F65CA">
        <w:rPr>
          <w:rFonts w:ascii="Times New Roman" w:hAnsi="Times New Roman" w:cs="Times New Roman"/>
          <w:color w:val="375F91"/>
          <w:sz w:val="24"/>
          <w:szCs w:val="24"/>
        </w:rPr>
        <w:t>requires</w:t>
      </w:r>
      <w:r w:rsidRPr="009F65CA">
        <w:rPr>
          <w:rFonts w:ascii="Times New Roman" w:hAnsi="Times New Roman" w:cs="Times New Roman"/>
          <w:color w:val="375F91"/>
          <w:sz w:val="24"/>
          <w:szCs w:val="24"/>
        </w:rPr>
        <w:t xml:space="preserve"> one or more other Reliability Coordinators to take action are:</w:t>
      </w:r>
    </w:p>
    <w:p w:rsidR="00764F59" w:rsidRPr="009F65CA" w:rsidRDefault="00764F59" w:rsidP="00764F59">
      <w:pPr>
        <w:rPr>
          <w:rFonts w:ascii="Times New Roman" w:hAnsi="Times New Roman" w:cs="Times New Roman"/>
          <w:color w:val="375F91"/>
          <w:sz w:val="24"/>
          <w:szCs w:val="24"/>
        </w:rPr>
      </w:pPr>
    </w:p>
    <w:p w:rsidR="00764F59" w:rsidRPr="009F65CA" w:rsidRDefault="00764F59" w:rsidP="00764F59">
      <w:pPr>
        <w:ind w:left="1440" w:hanging="720"/>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Pr="009F65CA">
        <w:rPr>
          <w:rFonts w:ascii="Times New Roman" w:hAnsi="Times New Roman" w:cs="Times New Roman"/>
          <w:bCs/>
          <w:color w:val="375F91"/>
          <w:sz w:val="24"/>
          <w:szCs w:val="24"/>
        </w:rPr>
        <w:t xml:space="preserve">___ </w:t>
      </w:r>
      <w:r w:rsidRPr="009F65CA">
        <w:rPr>
          <w:rFonts w:ascii="Times New Roman" w:hAnsi="Times New Roman" w:cs="Times New Roman"/>
          <w:color w:val="375F91"/>
          <w:sz w:val="24"/>
          <w:szCs w:val="24"/>
        </w:rPr>
        <w:t>Agreed to by all the Reliability Coordinators required to take the indicated action(s).</w:t>
      </w:r>
    </w:p>
    <w:p w:rsidR="00764F59" w:rsidRPr="009F65CA" w:rsidRDefault="00764F59" w:rsidP="00764F59">
      <w:pPr>
        <w:ind w:left="1440" w:hanging="720"/>
        <w:rPr>
          <w:rFonts w:ascii="Times New Roman" w:hAnsi="Times New Roman" w:cs="Times New Roman"/>
          <w:bCs/>
          <w:color w:val="375F91"/>
          <w:sz w:val="24"/>
          <w:szCs w:val="24"/>
        </w:rPr>
      </w:pPr>
    </w:p>
    <w:p w:rsidR="00764F59" w:rsidRPr="009F65CA" w:rsidRDefault="00764F59" w:rsidP="00764F59">
      <w:pPr>
        <w:ind w:left="720"/>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Pr="009F65CA">
        <w:rPr>
          <w:rFonts w:ascii="Times New Roman" w:hAnsi="Times New Roman" w:cs="Times New Roman"/>
          <w:bCs/>
          <w:color w:val="375F91"/>
          <w:sz w:val="24"/>
          <w:szCs w:val="24"/>
        </w:rPr>
        <w:t xml:space="preserve">___ </w:t>
      </w:r>
      <w:r w:rsidRPr="009F65CA">
        <w:rPr>
          <w:rFonts w:ascii="Times New Roman" w:hAnsi="Times New Roman" w:cs="Times New Roman"/>
          <w:color w:val="375F91"/>
          <w:sz w:val="24"/>
          <w:szCs w:val="24"/>
        </w:rPr>
        <w:t>Distributed to all Reliability Coordinators that are required to take the indicated action(s).</w:t>
      </w:r>
    </w:p>
    <w:p w:rsidR="00764F59" w:rsidRPr="009F65CA" w:rsidRDefault="00764F59" w:rsidP="00764F59">
      <w:pPr>
        <w:rPr>
          <w:rFonts w:ascii="Times New Roman" w:hAnsi="Times New Roman" w:cs="Times New Roman"/>
          <w:color w:val="375F91"/>
          <w:sz w:val="24"/>
          <w:szCs w:val="24"/>
        </w:rPr>
      </w:pPr>
      <w:r w:rsidRPr="009F65CA">
        <w:rPr>
          <w:rFonts w:ascii="Times New Roman" w:hAnsi="Times New Roman" w:cs="Times New Roman"/>
          <w:color w:val="375F91"/>
          <w:sz w:val="24"/>
          <w:szCs w:val="24"/>
        </w:rPr>
        <w:tab/>
      </w:r>
    </w:p>
    <w:p w:rsidR="00764F59" w:rsidRPr="001F5709" w:rsidRDefault="00764F59" w:rsidP="00764F59">
      <w:pPr>
        <w:widowControl w:val="0"/>
        <w:tabs>
          <w:tab w:val="left" w:pos="1080"/>
          <w:tab w:val="left" w:pos="1620"/>
        </w:tabs>
        <w:spacing w:line="281" w:lineRule="exact"/>
        <w:rPr>
          <w:rFonts w:ascii="Times New Roman" w:hAnsi="Times New Roman" w:cs="Times New Roman"/>
          <w:color w:val="1F497D"/>
          <w:sz w:val="24"/>
          <w:szCs w:val="24"/>
        </w:rPr>
      </w:pPr>
    </w:p>
    <w:p w:rsidR="00764F59" w:rsidRPr="001F5709" w:rsidRDefault="00C4179B" w:rsidP="00764F59">
      <w:pPr>
        <w:widowControl w:val="0"/>
        <w:tabs>
          <w:tab w:val="left" w:pos="900"/>
          <w:tab w:val="left" w:pos="6360"/>
        </w:tabs>
        <w:spacing w:line="294" w:lineRule="exact"/>
        <w:rPr>
          <w:rFonts w:ascii="Times New Roman" w:hAnsi="Times New Roman" w:cs="Times New Roman"/>
          <w:b/>
          <w:bCs/>
          <w:color w:val="1F497D"/>
          <w:sz w:val="24"/>
          <w:szCs w:val="24"/>
        </w:rPr>
      </w:pPr>
      <w:r>
        <w:rPr>
          <w:rFonts w:ascii="Times New Roman" w:hAnsi="Times New Roman" w:cs="Times New Roman"/>
          <w:b/>
          <w:bCs/>
          <w:color w:val="1F497D"/>
          <w:sz w:val="24"/>
          <w:szCs w:val="24"/>
        </w:rPr>
        <w:t>Detailed N</w:t>
      </w:r>
      <w:r w:rsidR="00764F59" w:rsidRPr="001F5709">
        <w:rPr>
          <w:rFonts w:ascii="Times New Roman" w:hAnsi="Times New Roman" w:cs="Times New Roman"/>
          <w:b/>
          <w:bCs/>
          <w:color w:val="1F497D"/>
          <w:sz w:val="24"/>
          <w:szCs w:val="24"/>
        </w:rPr>
        <w:t>otes:</w:t>
      </w:r>
    </w:p>
    <w:p w:rsidR="00764F59" w:rsidRPr="00387709" w:rsidRDefault="00764F59" w:rsidP="00764F59">
      <w:pPr>
        <w:widowControl w:val="0"/>
        <w:shd w:val="clear" w:color="auto" w:fill="D3DCE9"/>
        <w:tabs>
          <w:tab w:val="left" w:pos="720"/>
        </w:tabs>
        <w:spacing w:line="294" w:lineRule="exact"/>
        <w:rPr>
          <w:rFonts w:ascii="Times New Roman" w:hAnsi="Times New Roman" w:cs="Times New Roman"/>
          <w:bCs/>
          <w:color w:val="264D74"/>
          <w:sz w:val="24"/>
          <w:szCs w:val="24"/>
        </w:rPr>
      </w:pPr>
    </w:p>
    <w:p w:rsidR="00764F59" w:rsidRPr="00387709" w:rsidRDefault="00764F59" w:rsidP="00764F59">
      <w:pPr>
        <w:widowControl w:val="0"/>
        <w:shd w:val="clear" w:color="auto" w:fill="D3DCE9"/>
        <w:tabs>
          <w:tab w:val="left" w:pos="720"/>
        </w:tabs>
        <w:spacing w:line="294" w:lineRule="exact"/>
        <w:rPr>
          <w:rFonts w:ascii="Times New Roman" w:hAnsi="Times New Roman" w:cs="Times New Roman"/>
          <w:bCs/>
          <w:color w:val="264D74"/>
          <w:sz w:val="24"/>
          <w:szCs w:val="24"/>
        </w:rPr>
      </w:pPr>
    </w:p>
    <w:p w:rsidR="00764F59" w:rsidRPr="00387709" w:rsidRDefault="00764F59" w:rsidP="00764F59">
      <w:pPr>
        <w:widowControl w:val="0"/>
        <w:tabs>
          <w:tab w:val="left" w:pos="900"/>
          <w:tab w:val="left" w:pos="6360"/>
        </w:tabs>
        <w:spacing w:line="294" w:lineRule="exact"/>
        <w:rPr>
          <w:rFonts w:ascii="Times New Roman" w:hAnsi="Times New Roman" w:cs="Times New Roman"/>
          <w:b/>
          <w:bCs/>
          <w:color w:val="264D74"/>
          <w:sz w:val="24"/>
          <w:szCs w:val="24"/>
        </w:rPr>
      </w:pPr>
    </w:p>
    <w:p w:rsidR="00764F59" w:rsidRPr="00387709" w:rsidRDefault="00764F59" w:rsidP="00764F59">
      <w:pPr>
        <w:rPr>
          <w:rFonts w:ascii="Times New Roman" w:hAnsi="Times New Roman" w:cs="Times New Roman"/>
          <w:color w:val="0000FF"/>
          <w:sz w:val="24"/>
          <w:szCs w:val="24"/>
        </w:rPr>
      </w:pPr>
    </w:p>
    <w:p w:rsidR="00764F59" w:rsidRDefault="00764F59" w:rsidP="00783494">
      <w:pPr>
        <w:ind w:left="1440" w:hanging="720"/>
        <w:rPr>
          <w:rFonts w:ascii="Times New Roman" w:hAnsi="Times New Roman" w:cs="Times New Roman"/>
          <w:sz w:val="24"/>
          <w:szCs w:val="24"/>
        </w:rPr>
      </w:pPr>
    </w:p>
    <w:p w:rsidR="00783494" w:rsidRPr="00387709" w:rsidRDefault="00783494" w:rsidP="00387709">
      <w:pPr>
        <w:ind w:left="720" w:hanging="720"/>
        <w:rPr>
          <w:rFonts w:ascii="Times New Roman" w:hAnsi="Times New Roman" w:cs="Times New Roman"/>
          <w:sz w:val="24"/>
          <w:szCs w:val="24"/>
        </w:rPr>
      </w:pPr>
      <w:r w:rsidRPr="00387709">
        <w:rPr>
          <w:rFonts w:ascii="Times New Roman" w:hAnsi="Times New Roman" w:cs="Times New Roman"/>
          <w:b/>
          <w:bCs/>
          <w:sz w:val="24"/>
          <w:szCs w:val="24"/>
        </w:rPr>
        <w:t>R3.</w:t>
      </w:r>
      <w:r w:rsidR="00387709">
        <w:rPr>
          <w:rFonts w:ascii="Times New Roman" w:hAnsi="Times New Roman" w:cs="Times New Roman"/>
          <w:b/>
          <w:bCs/>
          <w:sz w:val="24"/>
          <w:szCs w:val="24"/>
        </w:rPr>
        <w:tab/>
      </w:r>
      <w:r w:rsidRPr="00387709">
        <w:rPr>
          <w:rFonts w:ascii="Times New Roman" w:hAnsi="Times New Roman" w:cs="Times New Roman"/>
          <w:sz w:val="24"/>
          <w:szCs w:val="24"/>
        </w:rPr>
        <w:t>A Reliability Coordinator’s Operating Procedures, Processes, or Plans developed to support a Reliability Coordinator-to-Reliability Coordinator Operating Procedure, Process, or Plan shall include:</w:t>
      </w:r>
    </w:p>
    <w:p w:rsidR="00783494" w:rsidRPr="00387709" w:rsidRDefault="00783494" w:rsidP="00783494">
      <w:pPr>
        <w:ind w:left="1440" w:hanging="720"/>
        <w:rPr>
          <w:rFonts w:ascii="Times New Roman" w:hAnsi="Times New Roman" w:cs="Times New Roman"/>
          <w:b/>
          <w:bCs/>
          <w:sz w:val="24"/>
          <w:szCs w:val="24"/>
        </w:rPr>
      </w:pPr>
    </w:p>
    <w:p w:rsidR="00783494" w:rsidRPr="00387709" w:rsidRDefault="00783494" w:rsidP="00150722">
      <w:pPr>
        <w:ind w:left="1350" w:hanging="630"/>
        <w:rPr>
          <w:rFonts w:ascii="Times New Roman" w:hAnsi="Times New Roman" w:cs="Times New Roman"/>
          <w:sz w:val="24"/>
          <w:szCs w:val="24"/>
        </w:rPr>
      </w:pPr>
      <w:r w:rsidRPr="00387709">
        <w:rPr>
          <w:rFonts w:ascii="Times New Roman" w:hAnsi="Times New Roman" w:cs="Times New Roman"/>
          <w:b/>
          <w:bCs/>
          <w:sz w:val="24"/>
          <w:szCs w:val="24"/>
        </w:rPr>
        <w:t xml:space="preserve">R3.1. </w:t>
      </w:r>
      <w:r w:rsidRPr="00387709">
        <w:rPr>
          <w:rFonts w:ascii="Times New Roman" w:hAnsi="Times New Roman" w:cs="Times New Roman"/>
          <w:b/>
          <w:bCs/>
          <w:sz w:val="24"/>
          <w:szCs w:val="24"/>
        </w:rPr>
        <w:tab/>
      </w:r>
      <w:r w:rsidRPr="00387709">
        <w:rPr>
          <w:rFonts w:ascii="Times New Roman" w:hAnsi="Times New Roman" w:cs="Times New Roman"/>
          <w:sz w:val="24"/>
          <w:szCs w:val="24"/>
        </w:rPr>
        <w:t>A reference to the associated RC-to-R</w:t>
      </w:r>
      <w:r w:rsidR="00150722">
        <w:rPr>
          <w:rFonts w:ascii="Times New Roman" w:hAnsi="Times New Roman" w:cs="Times New Roman"/>
          <w:sz w:val="24"/>
          <w:szCs w:val="24"/>
        </w:rPr>
        <w:t xml:space="preserve">C Operating </w:t>
      </w:r>
      <w:r w:rsidRPr="00387709">
        <w:rPr>
          <w:rFonts w:ascii="Times New Roman" w:hAnsi="Times New Roman" w:cs="Times New Roman"/>
          <w:sz w:val="24"/>
          <w:szCs w:val="24"/>
        </w:rPr>
        <w:t>Procedure</w:t>
      </w:r>
      <w:r w:rsidR="00150722">
        <w:rPr>
          <w:rFonts w:ascii="Times New Roman" w:hAnsi="Times New Roman" w:cs="Times New Roman"/>
          <w:sz w:val="24"/>
          <w:szCs w:val="24"/>
        </w:rPr>
        <w:t>s</w:t>
      </w:r>
      <w:r w:rsidRPr="00387709">
        <w:rPr>
          <w:rFonts w:ascii="Times New Roman" w:hAnsi="Times New Roman" w:cs="Times New Roman"/>
          <w:sz w:val="24"/>
          <w:szCs w:val="24"/>
        </w:rPr>
        <w:t>, Process</w:t>
      </w:r>
      <w:r w:rsidR="00C4179B">
        <w:rPr>
          <w:rFonts w:ascii="Times New Roman" w:hAnsi="Times New Roman" w:cs="Times New Roman"/>
          <w:sz w:val="24"/>
          <w:szCs w:val="24"/>
        </w:rPr>
        <w:t>es</w:t>
      </w:r>
      <w:r w:rsidRPr="00387709">
        <w:rPr>
          <w:rFonts w:ascii="Times New Roman" w:hAnsi="Times New Roman" w:cs="Times New Roman"/>
          <w:sz w:val="24"/>
          <w:szCs w:val="24"/>
        </w:rPr>
        <w:t>, or Plan</w:t>
      </w:r>
      <w:r w:rsidR="00150722">
        <w:rPr>
          <w:rFonts w:ascii="Times New Roman" w:hAnsi="Times New Roman" w:cs="Times New Roman"/>
          <w:sz w:val="24"/>
          <w:szCs w:val="24"/>
        </w:rPr>
        <w:t>s</w:t>
      </w:r>
    </w:p>
    <w:p w:rsidR="00783494" w:rsidRPr="00387709" w:rsidRDefault="00783494" w:rsidP="00783494">
      <w:pPr>
        <w:ind w:left="1440" w:hanging="720"/>
        <w:rPr>
          <w:rFonts w:ascii="Times New Roman" w:hAnsi="Times New Roman" w:cs="Times New Roman"/>
          <w:b/>
          <w:bCs/>
          <w:sz w:val="24"/>
          <w:szCs w:val="24"/>
        </w:rPr>
      </w:pPr>
    </w:p>
    <w:p w:rsidR="00783494" w:rsidRPr="00387709" w:rsidRDefault="00783494" w:rsidP="00150722">
      <w:pPr>
        <w:ind w:left="1350" w:hanging="630"/>
        <w:rPr>
          <w:rFonts w:ascii="Times New Roman" w:hAnsi="Times New Roman" w:cs="Times New Roman"/>
          <w:sz w:val="24"/>
          <w:szCs w:val="24"/>
        </w:rPr>
      </w:pPr>
      <w:r w:rsidRPr="00387709">
        <w:rPr>
          <w:rFonts w:ascii="Times New Roman" w:hAnsi="Times New Roman" w:cs="Times New Roman"/>
          <w:b/>
          <w:bCs/>
          <w:sz w:val="24"/>
          <w:szCs w:val="24"/>
        </w:rPr>
        <w:t xml:space="preserve">R3.2. </w:t>
      </w:r>
      <w:r w:rsidRPr="00387709">
        <w:rPr>
          <w:rFonts w:ascii="Times New Roman" w:hAnsi="Times New Roman" w:cs="Times New Roman"/>
          <w:b/>
          <w:bCs/>
          <w:sz w:val="24"/>
          <w:szCs w:val="24"/>
        </w:rPr>
        <w:tab/>
      </w:r>
      <w:r w:rsidRPr="00387709">
        <w:rPr>
          <w:rFonts w:ascii="Times New Roman" w:hAnsi="Times New Roman" w:cs="Times New Roman"/>
          <w:sz w:val="24"/>
          <w:szCs w:val="24"/>
        </w:rPr>
        <w:t>The agreed-upon actions from the associated RC</w:t>
      </w:r>
      <w:r w:rsidR="00C4179B">
        <w:rPr>
          <w:rFonts w:ascii="Times New Roman" w:hAnsi="Times New Roman" w:cs="Times New Roman"/>
          <w:sz w:val="24"/>
          <w:szCs w:val="24"/>
        </w:rPr>
        <w:t>-</w:t>
      </w:r>
      <w:r w:rsidRPr="00387709">
        <w:rPr>
          <w:rFonts w:ascii="Times New Roman" w:hAnsi="Times New Roman" w:cs="Times New Roman"/>
          <w:sz w:val="24"/>
          <w:szCs w:val="24"/>
        </w:rPr>
        <w:t>to-RC Operating Procedure</w:t>
      </w:r>
      <w:r w:rsidR="00C4179B">
        <w:rPr>
          <w:rFonts w:ascii="Times New Roman" w:hAnsi="Times New Roman" w:cs="Times New Roman"/>
          <w:sz w:val="24"/>
          <w:szCs w:val="24"/>
        </w:rPr>
        <w:t>s</w:t>
      </w:r>
      <w:r w:rsidRPr="00387709">
        <w:rPr>
          <w:rFonts w:ascii="Times New Roman" w:hAnsi="Times New Roman" w:cs="Times New Roman"/>
          <w:sz w:val="24"/>
          <w:szCs w:val="24"/>
        </w:rPr>
        <w:t>, Process</w:t>
      </w:r>
      <w:r w:rsidR="00C4179B">
        <w:rPr>
          <w:rFonts w:ascii="Times New Roman" w:hAnsi="Times New Roman" w:cs="Times New Roman"/>
          <w:sz w:val="24"/>
          <w:szCs w:val="24"/>
        </w:rPr>
        <w:t>es</w:t>
      </w:r>
      <w:r w:rsidRPr="00387709">
        <w:rPr>
          <w:rFonts w:ascii="Times New Roman" w:hAnsi="Times New Roman" w:cs="Times New Roman"/>
          <w:sz w:val="24"/>
          <w:szCs w:val="24"/>
        </w:rPr>
        <w:t>, or Plan</w:t>
      </w:r>
      <w:r w:rsidR="00C4179B">
        <w:rPr>
          <w:rFonts w:ascii="Times New Roman" w:hAnsi="Times New Roman" w:cs="Times New Roman"/>
          <w:sz w:val="24"/>
          <w:szCs w:val="24"/>
        </w:rPr>
        <w:t>s</w:t>
      </w:r>
    </w:p>
    <w:p w:rsidR="004E55DC" w:rsidRPr="00387709" w:rsidRDefault="004E55DC" w:rsidP="004E55DC">
      <w:pPr>
        <w:spacing w:line="360" w:lineRule="exact"/>
        <w:ind w:left="1454" w:hanging="547"/>
        <w:rPr>
          <w:rFonts w:ascii="Times New Roman" w:hAnsi="Times New Roman" w:cs="Times New Roman"/>
          <w:sz w:val="24"/>
          <w:szCs w:val="24"/>
        </w:rPr>
      </w:pPr>
    </w:p>
    <w:p w:rsidR="00D4396A" w:rsidRDefault="00D4396A" w:rsidP="00D4396A">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D4396A" w:rsidRPr="002F36CC" w:rsidRDefault="00D4396A" w:rsidP="00D4396A">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83494" w:rsidRPr="00387709" w:rsidRDefault="00783494" w:rsidP="00541839">
      <w:pPr>
        <w:widowControl w:val="0"/>
        <w:tabs>
          <w:tab w:val="left" w:pos="720"/>
        </w:tabs>
        <w:spacing w:line="186" w:lineRule="exact"/>
        <w:ind w:left="720"/>
        <w:rPr>
          <w:rFonts w:ascii="Times New Roman" w:hAnsi="Times New Roman" w:cs="Times New Roman"/>
          <w:sz w:val="24"/>
          <w:szCs w:val="24"/>
        </w:rPr>
      </w:pP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7709">
        <w:rPr>
          <w:rFonts w:ascii="Times New Roman" w:hAnsi="Times New Roman" w:cs="Times New Roman"/>
          <w:bCs/>
          <w:color w:val="264D74"/>
          <w:sz w:val="24"/>
          <w:szCs w:val="24"/>
        </w:rPr>
        <w:t xml:space="preserve"> </w:t>
      </w: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83494" w:rsidRDefault="00783494" w:rsidP="00783494">
      <w:pPr>
        <w:ind w:left="1440" w:hanging="720"/>
        <w:rPr>
          <w:rFonts w:ascii="Times New Roman" w:hAnsi="Times New Roman" w:cs="Times New Roman"/>
          <w:sz w:val="24"/>
          <w:szCs w:val="24"/>
        </w:rPr>
      </w:pPr>
    </w:p>
    <w:p w:rsidR="00343B94" w:rsidRPr="003343CA" w:rsidRDefault="00343B94" w:rsidP="003343CA">
      <w:pPr>
        <w:pStyle w:val="Heading1"/>
      </w:pPr>
      <w:r w:rsidRPr="003343CA">
        <w:t>R3 Supporting Evidence and Documentation</w:t>
      </w:r>
    </w:p>
    <w:p w:rsidR="00343B94" w:rsidRPr="00FE15D3" w:rsidRDefault="00343B94" w:rsidP="00343B94">
      <w:pPr>
        <w:widowControl w:val="0"/>
        <w:spacing w:line="266" w:lineRule="exact"/>
        <w:rPr>
          <w:rFonts w:ascii="Times New Roman" w:hAnsi="Times New Roman" w:cs="Times New Roman"/>
          <w:b/>
          <w:bCs/>
          <w:sz w:val="24"/>
          <w:szCs w:val="24"/>
        </w:rPr>
      </w:pPr>
    </w:p>
    <w:p w:rsidR="00343B94" w:rsidRPr="00FE15D3" w:rsidRDefault="00343B94" w:rsidP="00343B94">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343B94" w:rsidRPr="00FE15D3" w:rsidRDefault="00343B94" w:rsidP="00343B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343B94" w:rsidRPr="00FE15D3" w:rsidTr="00E52E1C">
        <w:trPr>
          <w:gridAfter w:val="1"/>
          <w:wAfter w:w="1224" w:type="dxa"/>
          <w:trHeight w:val="945"/>
        </w:trPr>
        <w:tc>
          <w:tcPr>
            <w:tcW w:w="1098" w:type="dxa"/>
            <w:tcBorders>
              <w:top w:val="nil"/>
              <w:left w:val="nil"/>
              <w:bottom w:val="nil"/>
              <w:right w:val="nil"/>
            </w:tcBorders>
          </w:tcPr>
          <w:p w:rsidR="00343B94" w:rsidRPr="00FE15D3" w:rsidRDefault="00343B94" w:rsidP="00E52E1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343B94" w:rsidRPr="00FE15D3" w:rsidRDefault="00343B94" w:rsidP="00E52E1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343B94" w:rsidRPr="00FE15D3" w:rsidRDefault="00343B94" w:rsidP="00E52E1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343B94" w:rsidRPr="00FE15D3" w:rsidTr="00E52E1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343B94" w:rsidRPr="00FE15D3" w:rsidTr="00E52E1C">
        <w:tblPrEx>
          <w:tblLook w:val="04A0" w:firstRow="1" w:lastRow="0" w:firstColumn="1" w:lastColumn="0" w:noHBand="0" w:noVBand="1"/>
        </w:tblPrEx>
        <w:tc>
          <w:tcPr>
            <w:tcW w:w="78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Cs/>
                <w:i/>
                <w:sz w:val="24"/>
                <w:szCs w:val="24"/>
              </w:rPr>
            </w:pPr>
          </w:p>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713A72" w:rsidTr="00E52E1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r>
    </w:tbl>
    <w:p w:rsidR="00343B94" w:rsidRDefault="00343B94" w:rsidP="00343B94">
      <w:pPr>
        <w:widowControl w:val="0"/>
        <w:tabs>
          <w:tab w:val="left" w:pos="900"/>
          <w:tab w:val="left" w:pos="6360"/>
        </w:tabs>
        <w:spacing w:line="294" w:lineRule="exact"/>
        <w:rPr>
          <w:rFonts w:ascii="Times New Roman" w:hAnsi="Times New Roman" w:cs="Times New Roman"/>
          <w:b/>
          <w:i/>
          <w:iCs/>
          <w:color w:val="C00000"/>
          <w:sz w:val="24"/>
          <w:szCs w:val="24"/>
        </w:rPr>
      </w:pPr>
    </w:p>
    <w:p w:rsidR="00D4396A" w:rsidRPr="000A6500" w:rsidRDefault="00D4396A" w:rsidP="00D4396A">
      <w:pPr>
        <w:widowControl w:val="0"/>
        <w:tabs>
          <w:tab w:val="left" w:pos="900"/>
          <w:tab w:val="left" w:pos="6360"/>
        </w:tabs>
        <w:spacing w:line="294" w:lineRule="exact"/>
        <w:rPr>
          <w:rFonts w:ascii="Times New Roman" w:hAnsi="Times New Roman" w:cs="Times New Roman"/>
          <w:b/>
          <w:bCs/>
          <w:color w:val="C00000"/>
          <w:sz w:val="24"/>
          <w:szCs w:val="24"/>
        </w:rPr>
      </w:pPr>
      <w:r w:rsidRPr="000A6500">
        <w:rPr>
          <w:rFonts w:ascii="Times New Roman" w:hAnsi="Times New Roman" w:cs="Times New Roman"/>
          <w:b/>
          <w:i/>
          <w:iCs/>
          <w:color w:val="C00000"/>
          <w:sz w:val="24"/>
          <w:szCs w:val="24"/>
        </w:rPr>
        <w:t>This section must be completed by the Compliance Enforcement Authority</w:t>
      </w:r>
    </w:p>
    <w:p w:rsidR="00D4396A" w:rsidRDefault="00D4396A" w:rsidP="00783494">
      <w:pPr>
        <w:ind w:left="1440" w:hanging="720"/>
        <w:rPr>
          <w:rFonts w:ascii="Times New Roman" w:hAnsi="Times New Roman" w:cs="Times New Roman"/>
          <w:sz w:val="24"/>
          <w:szCs w:val="24"/>
        </w:rPr>
      </w:pPr>
    </w:p>
    <w:p w:rsidR="00C4179B" w:rsidRPr="00C4179B" w:rsidRDefault="00C4179B" w:rsidP="00C4179B">
      <w:pPr>
        <w:widowControl w:val="0"/>
        <w:tabs>
          <w:tab w:val="left" w:pos="900"/>
          <w:tab w:val="left" w:pos="6360"/>
        </w:tabs>
        <w:spacing w:line="294" w:lineRule="exact"/>
        <w:rPr>
          <w:rFonts w:ascii="Times New Roman" w:hAnsi="Times New Roman" w:cs="Times New Roman"/>
          <w:b/>
          <w:bCs/>
          <w:color w:val="1F497D"/>
          <w:sz w:val="24"/>
          <w:szCs w:val="24"/>
        </w:rPr>
      </w:pPr>
      <w:r w:rsidRPr="00C4179B">
        <w:rPr>
          <w:rFonts w:ascii="Times New Roman" w:hAnsi="Times New Roman" w:cs="Times New Roman"/>
          <w:b/>
          <w:bCs/>
          <w:color w:val="1F497D"/>
          <w:sz w:val="24"/>
          <w:szCs w:val="24"/>
        </w:rPr>
        <w:t>Compliance Assessment Approach Specific to IRO-014-1 R3</w:t>
      </w:r>
    </w:p>
    <w:p w:rsidR="00C4179B" w:rsidRPr="009F65CA" w:rsidRDefault="00C4179B" w:rsidP="00C4179B">
      <w:pPr>
        <w:rPr>
          <w:rFonts w:ascii="Times New Roman" w:hAnsi="Times New Roman" w:cs="Times New Roman"/>
          <w:color w:val="375F91"/>
          <w:sz w:val="24"/>
          <w:szCs w:val="24"/>
        </w:rPr>
      </w:pPr>
    </w:p>
    <w:p w:rsidR="00C4179B" w:rsidRPr="009F65CA" w:rsidRDefault="001F6300" w:rsidP="00C4179B">
      <w:pPr>
        <w:ind w:left="719"/>
        <w:rPr>
          <w:rFonts w:ascii="Times New Roman" w:hAnsi="Times New Roman" w:cs="Times New Roman"/>
          <w:color w:val="375F91"/>
          <w:sz w:val="24"/>
          <w:szCs w:val="24"/>
        </w:rPr>
      </w:pPr>
      <w:r w:rsidRPr="009F65CA">
        <w:rPr>
          <w:rFonts w:ascii="Times New Roman" w:hAnsi="Times New Roman" w:cs="Times New Roman"/>
          <w:color w:val="375F91"/>
          <w:sz w:val="24"/>
          <w:szCs w:val="24"/>
        </w:rPr>
        <w:t>Verify t</w:t>
      </w:r>
      <w:r w:rsidR="00C4179B" w:rsidRPr="009F65CA">
        <w:rPr>
          <w:rFonts w:ascii="Times New Roman" w:hAnsi="Times New Roman" w:cs="Times New Roman"/>
          <w:color w:val="375F91"/>
          <w:sz w:val="24"/>
          <w:szCs w:val="24"/>
        </w:rPr>
        <w:t>he Reliability Coordinator’s Operating Procedures, Processes, or Plans developed (for its</w:t>
      </w:r>
    </w:p>
    <w:p w:rsidR="00C4179B" w:rsidRPr="009F65CA" w:rsidRDefault="001F6300" w:rsidP="001F6300">
      <w:pPr>
        <w:tabs>
          <w:tab w:val="left" w:pos="720"/>
          <w:tab w:val="left" w:pos="1440"/>
        </w:tabs>
        <w:ind w:left="719"/>
        <w:rPr>
          <w:rFonts w:ascii="Times New Roman" w:hAnsi="Times New Roman" w:cs="Times New Roman"/>
          <w:color w:val="375F91"/>
          <w:sz w:val="24"/>
          <w:szCs w:val="24"/>
        </w:rPr>
      </w:pPr>
      <w:r w:rsidRPr="009F65CA">
        <w:rPr>
          <w:rFonts w:ascii="Times New Roman" w:hAnsi="Times New Roman" w:cs="Times New Roman"/>
          <w:bCs/>
          <w:color w:val="375F91"/>
          <w:sz w:val="24"/>
          <w:szCs w:val="24"/>
        </w:rPr>
        <w:t xml:space="preserve"> </w:t>
      </w:r>
      <w:r w:rsidR="00C4179B" w:rsidRPr="009F65CA">
        <w:rPr>
          <w:rFonts w:ascii="Times New Roman" w:hAnsi="Times New Roman" w:cs="Times New Roman"/>
          <w:color w:val="375F91"/>
          <w:sz w:val="24"/>
          <w:szCs w:val="24"/>
        </w:rPr>
        <w:t>System Operators’ internal use) to support a Reliability Coordinator-to-Reliability Coordinator</w:t>
      </w:r>
    </w:p>
    <w:p w:rsidR="00C4179B" w:rsidRPr="009F65CA" w:rsidRDefault="001F6300" w:rsidP="001F6300">
      <w:pPr>
        <w:tabs>
          <w:tab w:val="left" w:pos="720"/>
        </w:tabs>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00C4179B" w:rsidRPr="009F65CA">
        <w:rPr>
          <w:rFonts w:ascii="Times New Roman" w:hAnsi="Times New Roman" w:cs="Times New Roman"/>
          <w:color w:val="375F91"/>
          <w:sz w:val="24"/>
          <w:szCs w:val="24"/>
        </w:rPr>
        <w:t xml:space="preserve"> Operating Procedure, Process, or Plan received from another Reliability Coordinator:</w:t>
      </w:r>
    </w:p>
    <w:p w:rsidR="00C4179B" w:rsidRPr="009F65CA" w:rsidRDefault="00C4179B" w:rsidP="00C4179B">
      <w:pPr>
        <w:ind w:left="2160"/>
        <w:rPr>
          <w:rFonts w:ascii="Times New Roman" w:hAnsi="Times New Roman" w:cs="Times New Roman"/>
          <w:bCs/>
          <w:color w:val="375F91"/>
          <w:sz w:val="24"/>
          <w:szCs w:val="24"/>
        </w:rPr>
      </w:pPr>
    </w:p>
    <w:p w:rsidR="00C4179B" w:rsidRPr="009F65CA" w:rsidRDefault="00C4179B" w:rsidP="00C4179B">
      <w:pPr>
        <w:tabs>
          <w:tab w:val="left" w:pos="1350"/>
        </w:tabs>
        <w:ind w:left="720"/>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 xml:space="preserve">Include a reference to the associated </w:t>
      </w:r>
      <w:r w:rsidR="001F6300" w:rsidRPr="009F65CA">
        <w:rPr>
          <w:rFonts w:ascii="Times New Roman" w:hAnsi="Times New Roman" w:cs="Times New Roman"/>
          <w:color w:val="375F91"/>
          <w:sz w:val="24"/>
          <w:szCs w:val="24"/>
        </w:rPr>
        <w:t>Operating Procedure, Process or Plan</w:t>
      </w:r>
    </w:p>
    <w:p w:rsidR="00C4179B" w:rsidRPr="009F65CA" w:rsidRDefault="00C4179B" w:rsidP="00C4179B">
      <w:pPr>
        <w:tabs>
          <w:tab w:val="left" w:pos="1350"/>
        </w:tabs>
        <w:ind w:left="720"/>
        <w:rPr>
          <w:rFonts w:ascii="Times New Roman" w:hAnsi="Times New Roman" w:cs="Times New Roman"/>
          <w:bCs/>
          <w:color w:val="375F91"/>
          <w:sz w:val="24"/>
          <w:szCs w:val="24"/>
        </w:rPr>
      </w:pPr>
    </w:p>
    <w:p w:rsidR="00C4179B" w:rsidRPr="009F65CA" w:rsidRDefault="00C4179B" w:rsidP="00C4179B">
      <w:pPr>
        <w:tabs>
          <w:tab w:val="left" w:pos="1350"/>
        </w:tabs>
        <w:ind w:left="720"/>
        <w:rPr>
          <w:rFonts w:ascii="Times New Roman" w:hAnsi="Times New Roman" w:cs="Times New Roman"/>
          <w:color w:val="375F91"/>
          <w:sz w:val="24"/>
          <w:szCs w:val="24"/>
        </w:rPr>
      </w:pPr>
      <w:r w:rsidRPr="009F65CA">
        <w:rPr>
          <w:rFonts w:ascii="Times New Roman" w:hAnsi="Times New Roman" w:cs="Times New Roman"/>
          <w:color w:val="375F91"/>
          <w:sz w:val="24"/>
          <w:szCs w:val="24"/>
        </w:rPr>
        <w:t xml:space="preserve">          </w:t>
      </w:r>
      <w:r w:rsidRPr="009F65CA">
        <w:rPr>
          <w:rFonts w:ascii="Times New Roman" w:hAnsi="Times New Roman" w:cs="Times New Roman"/>
          <w:bCs/>
          <w:color w:val="375F91"/>
          <w:sz w:val="24"/>
          <w:szCs w:val="24"/>
        </w:rPr>
        <w:t>___</w:t>
      </w:r>
      <w:r w:rsidRPr="009F65CA">
        <w:rPr>
          <w:rFonts w:ascii="Times New Roman" w:hAnsi="Times New Roman" w:cs="Times New Roman"/>
          <w:bCs/>
          <w:color w:val="375F91"/>
          <w:sz w:val="24"/>
          <w:szCs w:val="24"/>
        </w:rPr>
        <w:tab/>
      </w:r>
      <w:r w:rsidRPr="009F65CA">
        <w:rPr>
          <w:rFonts w:ascii="Times New Roman" w:hAnsi="Times New Roman" w:cs="Times New Roman"/>
          <w:color w:val="375F91"/>
          <w:sz w:val="24"/>
          <w:szCs w:val="24"/>
        </w:rPr>
        <w:t xml:space="preserve">Support the agreed-upon actions from the </w:t>
      </w:r>
      <w:r w:rsidR="001F6300" w:rsidRPr="009F65CA">
        <w:rPr>
          <w:rFonts w:ascii="Times New Roman" w:hAnsi="Times New Roman" w:cs="Times New Roman"/>
          <w:color w:val="375F91"/>
          <w:sz w:val="24"/>
          <w:szCs w:val="24"/>
        </w:rPr>
        <w:t>Operating Procedure, Process or Plan</w:t>
      </w:r>
      <w:r w:rsidRPr="009F65CA">
        <w:rPr>
          <w:rFonts w:ascii="Times New Roman" w:hAnsi="Times New Roman" w:cs="Times New Roman"/>
          <w:color w:val="375F91"/>
          <w:sz w:val="24"/>
          <w:szCs w:val="24"/>
        </w:rPr>
        <w:t>.</w:t>
      </w:r>
    </w:p>
    <w:p w:rsidR="00C4179B" w:rsidRPr="009F65CA" w:rsidRDefault="00C4179B" w:rsidP="00C4179B">
      <w:pPr>
        <w:ind w:left="360"/>
        <w:rPr>
          <w:rFonts w:ascii="Times New Roman" w:hAnsi="Times New Roman" w:cs="Times New Roman"/>
          <w:bCs/>
          <w:color w:val="375F91"/>
          <w:sz w:val="24"/>
          <w:szCs w:val="24"/>
        </w:rPr>
      </w:pPr>
    </w:p>
    <w:p w:rsidR="00C4179B" w:rsidRPr="00387709" w:rsidRDefault="00C4179B" w:rsidP="00C4179B">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w:t>
      </w:r>
      <w:r w:rsidRPr="00387709">
        <w:rPr>
          <w:rFonts w:ascii="Times New Roman" w:hAnsi="Times New Roman" w:cs="Times New Roman"/>
          <w:b/>
          <w:bCs/>
          <w:color w:val="264D74"/>
          <w:sz w:val="24"/>
          <w:szCs w:val="24"/>
        </w:rPr>
        <w:t>otes:</w:t>
      </w:r>
    </w:p>
    <w:p w:rsidR="00C4179B" w:rsidRPr="00387709" w:rsidRDefault="00C4179B" w:rsidP="00C417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C4179B" w:rsidRPr="00387709" w:rsidRDefault="00C4179B" w:rsidP="00C417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C4179B" w:rsidRPr="00387709" w:rsidRDefault="00C4179B" w:rsidP="00C4179B">
      <w:pPr>
        <w:widowControl w:val="0"/>
        <w:tabs>
          <w:tab w:val="left" w:pos="900"/>
          <w:tab w:val="left" w:pos="6360"/>
        </w:tabs>
        <w:spacing w:line="294" w:lineRule="exact"/>
        <w:rPr>
          <w:rFonts w:ascii="Times New Roman" w:hAnsi="Times New Roman" w:cs="Times New Roman"/>
          <w:b/>
          <w:bCs/>
          <w:color w:val="264D74"/>
          <w:sz w:val="24"/>
          <w:szCs w:val="24"/>
        </w:rPr>
      </w:pPr>
    </w:p>
    <w:p w:rsidR="00C4179B" w:rsidRPr="00387709" w:rsidRDefault="00C4179B" w:rsidP="00C4179B">
      <w:pPr>
        <w:rPr>
          <w:rFonts w:ascii="Times New Roman" w:hAnsi="Times New Roman" w:cs="Times New Roman"/>
          <w:sz w:val="24"/>
          <w:szCs w:val="24"/>
        </w:rPr>
      </w:pPr>
    </w:p>
    <w:p w:rsidR="00C4179B" w:rsidRPr="00387709" w:rsidRDefault="00C4179B" w:rsidP="00783494">
      <w:pPr>
        <w:ind w:left="1440" w:hanging="720"/>
        <w:rPr>
          <w:rFonts w:ascii="Times New Roman" w:hAnsi="Times New Roman" w:cs="Times New Roman"/>
          <w:sz w:val="24"/>
          <w:szCs w:val="24"/>
        </w:rPr>
      </w:pPr>
    </w:p>
    <w:p w:rsidR="004E55DC" w:rsidRPr="00387709" w:rsidRDefault="004E55DC" w:rsidP="00783494">
      <w:pPr>
        <w:ind w:left="1440" w:hanging="720"/>
        <w:rPr>
          <w:rFonts w:ascii="Times New Roman" w:hAnsi="Times New Roman" w:cs="Times New Roman"/>
          <w:sz w:val="24"/>
          <w:szCs w:val="24"/>
        </w:rPr>
      </w:pPr>
    </w:p>
    <w:p w:rsidR="00783494" w:rsidRPr="00387709" w:rsidRDefault="00783494" w:rsidP="00387709">
      <w:pPr>
        <w:ind w:left="720" w:hanging="720"/>
        <w:rPr>
          <w:rFonts w:ascii="Times New Roman" w:hAnsi="Times New Roman" w:cs="Times New Roman"/>
          <w:sz w:val="24"/>
          <w:szCs w:val="24"/>
        </w:rPr>
      </w:pPr>
      <w:r w:rsidRPr="00387709">
        <w:rPr>
          <w:rFonts w:ascii="Times New Roman" w:hAnsi="Times New Roman" w:cs="Times New Roman"/>
          <w:b/>
          <w:bCs/>
          <w:sz w:val="24"/>
          <w:szCs w:val="24"/>
        </w:rPr>
        <w:t>R4.</w:t>
      </w:r>
      <w:r w:rsidR="00387709">
        <w:rPr>
          <w:rFonts w:ascii="Times New Roman" w:hAnsi="Times New Roman" w:cs="Times New Roman"/>
          <w:b/>
          <w:bCs/>
          <w:sz w:val="24"/>
          <w:szCs w:val="24"/>
        </w:rPr>
        <w:tab/>
      </w:r>
      <w:r w:rsidRPr="00387709">
        <w:rPr>
          <w:rFonts w:ascii="Times New Roman" w:hAnsi="Times New Roman" w:cs="Times New Roman"/>
          <w:b/>
          <w:bCs/>
          <w:sz w:val="24"/>
          <w:szCs w:val="24"/>
        </w:rPr>
        <w:tab/>
      </w:r>
      <w:r w:rsidRPr="00387709">
        <w:rPr>
          <w:rFonts w:ascii="Times New Roman" w:hAnsi="Times New Roman" w:cs="Times New Roman"/>
          <w:sz w:val="24"/>
          <w:szCs w:val="24"/>
        </w:rPr>
        <w:t>Each of the Operating Procedures, Processes, and Plans addressed in Reliability Standard IRO-014</w:t>
      </w:r>
      <w:r w:rsidR="00387709">
        <w:rPr>
          <w:rFonts w:ascii="Times New Roman" w:hAnsi="Times New Roman" w:cs="Times New Roman"/>
          <w:sz w:val="24"/>
          <w:szCs w:val="24"/>
        </w:rPr>
        <w:t xml:space="preserve"> </w:t>
      </w:r>
      <w:r w:rsidRPr="00387709">
        <w:rPr>
          <w:rFonts w:ascii="Times New Roman" w:hAnsi="Times New Roman" w:cs="Times New Roman"/>
          <w:sz w:val="24"/>
          <w:szCs w:val="24"/>
        </w:rPr>
        <w:t>Requirement 1 and Requirement 3 shall:</w:t>
      </w:r>
    </w:p>
    <w:p w:rsidR="00783494" w:rsidRPr="00387709" w:rsidRDefault="00783494" w:rsidP="00387709">
      <w:pPr>
        <w:ind w:left="720"/>
        <w:rPr>
          <w:rFonts w:ascii="Times New Roman" w:hAnsi="Times New Roman" w:cs="Times New Roman"/>
          <w:b/>
          <w:bCs/>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R4.1. </w:t>
      </w:r>
      <w:r w:rsidRPr="00387709">
        <w:rPr>
          <w:rFonts w:ascii="Times New Roman" w:hAnsi="Times New Roman" w:cs="Times New Roman"/>
          <w:b/>
          <w:bCs/>
          <w:sz w:val="24"/>
          <w:szCs w:val="24"/>
        </w:rPr>
        <w:tab/>
      </w:r>
      <w:r w:rsidRPr="00387709">
        <w:rPr>
          <w:rFonts w:ascii="Times New Roman" w:hAnsi="Times New Roman" w:cs="Times New Roman"/>
          <w:sz w:val="24"/>
          <w:szCs w:val="24"/>
        </w:rPr>
        <w:t>Include version control number or date.</w:t>
      </w:r>
    </w:p>
    <w:p w:rsidR="00783494" w:rsidRPr="00387709" w:rsidRDefault="00783494" w:rsidP="004E55DC">
      <w:pPr>
        <w:ind w:left="900"/>
        <w:rPr>
          <w:rFonts w:ascii="Times New Roman" w:hAnsi="Times New Roman" w:cs="Times New Roman"/>
          <w:b/>
          <w:bCs/>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R4.2. </w:t>
      </w:r>
      <w:r w:rsidRPr="00387709">
        <w:rPr>
          <w:rFonts w:ascii="Times New Roman" w:hAnsi="Times New Roman" w:cs="Times New Roman"/>
          <w:b/>
          <w:bCs/>
          <w:sz w:val="24"/>
          <w:szCs w:val="24"/>
        </w:rPr>
        <w:tab/>
      </w:r>
      <w:r w:rsidRPr="00387709">
        <w:rPr>
          <w:rFonts w:ascii="Times New Roman" w:hAnsi="Times New Roman" w:cs="Times New Roman"/>
          <w:sz w:val="24"/>
          <w:szCs w:val="24"/>
        </w:rPr>
        <w:t>Include a distribution list.</w:t>
      </w:r>
    </w:p>
    <w:p w:rsidR="00783494" w:rsidRPr="00387709" w:rsidRDefault="00783494" w:rsidP="004E55DC">
      <w:pPr>
        <w:ind w:left="900"/>
        <w:rPr>
          <w:rFonts w:ascii="Times New Roman" w:hAnsi="Times New Roman" w:cs="Times New Roman"/>
          <w:b/>
          <w:bCs/>
          <w:sz w:val="24"/>
          <w:szCs w:val="24"/>
        </w:rPr>
      </w:pPr>
    </w:p>
    <w:p w:rsidR="00783494" w:rsidRPr="00387709" w:rsidRDefault="00783494" w:rsidP="00387709">
      <w:pPr>
        <w:ind w:left="720"/>
        <w:rPr>
          <w:rFonts w:ascii="Times New Roman" w:hAnsi="Times New Roman" w:cs="Times New Roman"/>
          <w:sz w:val="24"/>
          <w:szCs w:val="24"/>
        </w:rPr>
      </w:pPr>
      <w:r w:rsidRPr="00387709">
        <w:rPr>
          <w:rFonts w:ascii="Times New Roman" w:hAnsi="Times New Roman" w:cs="Times New Roman"/>
          <w:b/>
          <w:bCs/>
          <w:sz w:val="24"/>
          <w:szCs w:val="24"/>
        </w:rPr>
        <w:t xml:space="preserve">R4.3. </w:t>
      </w:r>
      <w:r w:rsidRPr="00387709">
        <w:rPr>
          <w:rFonts w:ascii="Times New Roman" w:hAnsi="Times New Roman" w:cs="Times New Roman"/>
          <w:b/>
          <w:bCs/>
          <w:sz w:val="24"/>
          <w:szCs w:val="24"/>
        </w:rPr>
        <w:tab/>
      </w:r>
      <w:r w:rsidRPr="00387709">
        <w:rPr>
          <w:rFonts w:ascii="Times New Roman" w:hAnsi="Times New Roman" w:cs="Times New Roman"/>
          <w:sz w:val="24"/>
          <w:szCs w:val="24"/>
        </w:rPr>
        <w:t>Be reviewed, at least once every three years, and updated if needed.</w:t>
      </w:r>
    </w:p>
    <w:p w:rsidR="00783494" w:rsidRPr="00387709" w:rsidRDefault="00783494" w:rsidP="004E55DC">
      <w:pPr>
        <w:spacing w:line="360" w:lineRule="exact"/>
        <w:ind w:left="1440" w:hanging="720"/>
        <w:rPr>
          <w:rFonts w:ascii="Times New Roman" w:hAnsi="Times New Roman" w:cs="Times New Roman"/>
          <w:sz w:val="24"/>
          <w:szCs w:val="24"/>
        </w:rPr>
      </w:pPr>
    </w:p>
    <w:p w:rsidR="00D4396A" w:rsidRDefault="00D4396A" w:rsidP="00D4396A">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D4396A" w:rsidRPr="002F36CC" w:rsidRDefault="00D4396A" w:rsidP="00D4396A">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83494" w:rsidRPr="00387709" w:rsidRDefault="00783494" w:rsidP="00783494">
      <w:pPr>
        <w:widowControl w:val="0"/>
        <w:tabs>
          <w:tab w:val="left" w:pos="720"/>
        </w:tabs>
        <w:spacing w:line="186" w:lineRule="exact"/>
        <w:ind w:left="720"/>
        <w:rPr>
          <w:rFonts w:ascii="Times New Roman" w:hAnsi="Times New Roman" w:cs="Times New Roman"/>
          <w:sz w:val="24"/>
          <w:szCs w:val="24"/>
        </w:rPr>
      </w:pP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7709">
        <w:rPr>
          <w:rFonts w:ascii="Times New Roman" w:hAnsi="Times New Roman" w:cs="Times New Roman"/>
          <w:bCs/>
          <w:color w:val="264D74"/>
          <w:sz w:val="24"/>
          <w:szCs w:val="24"/>
        </w:rPr>
        <w:t xml:space="preserve"> </w:t>
      </w:r>
    </w:p>
    <w:p w:rsidR="00783494" w:rsidRPr="00387709"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83494" w:rsidRPr="00387709" w:rsidRDefault="00783494" w:rsidP="00783494">
      <w:pPr>
        <w:pStyle w:val="Footer"/>
        <w:rPr>
          <w:rFonts w:ascii="Times New Roman" w:hAnsi="Times New Roman" w:cs="Times New Roman"/>
          <w:b/>
          <w:sz w:val="24"/>
          <w:szCs w:val="24"/>
        </w:rPr>
      </w:pPr>
    </w:p>
    <w:p w:rsidR="00343B94" w:rsidRPr="003343CA" w:rsidRDefault="00343B94" w:rsidP="003343CA">
      <w:pPr>
        <w:pStyle w:val="Heading1"/>
      </w:pPr>
      <w:r w:rsidRPr="003343CA">
        <w:t>R4 Supporting Evidence and Documentation</w:t>
      </w:r>
    </w:p>
    <w:p w:rsidR="00343B94" w:rsidRPr="00FE15D3" w:rsidRDefault="00343B94" w:rsidP="00343B94">
      <w:pPr>
        <w:widowControl w:val="0"/>
        <w:spacing w:line="266" w:lineRule="exact"/>
        <w:rPr>
          <w:rFonts w:ascii="Times New Roman" w:hAnsi="Times New Roman" w:cs="Times New Roman"/>
          <w:b/>
          <w:bCs/>
          <w:sz w:val="24"/>
          <w:szCs w:val="24"/>
        </w:rPr>
      </w:pPr>
    </w:p>
    <w:p w:rsidR="00343B94" w:rsidRPr="00FE15D3" w:rsidRDefault="00343B94" w:rsidP="00343B94">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343B94" w:rsidRPr="00FE15D3" w:rsidRDefault="00343B94" w:rsidP="00343B9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343B94" w:rsidRPr="00FE15D3" w:rsidTr="00E52E1C">
        <w:trPr>
          <w:gridAfter w:val="1"/>
          <w:wAfter w:w="1224" w:type="dxa"/>
          <w:trHeight w:val="945"/>
        </w:trPr>
        <w:tc>
          <w:tcPr>
            <w:tcW w:w="1098" w:type="dxa"/>
            <w:tcBorders>
              <w:top w:val="nil"/>
              <w:left w:val="nil"/>
              <w:bottom w:val="nil"/>
              <w:right w:val="nil"/>
            </w:tcBorders>
          </w:tcPr>
          <w:p w:rsidR="00343B94" w:rsidRPr="00FE15D3" w:rsidRDefault="00343B94" w:rsidP="00E52E1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343B94" w:rsidRPr="00FE15D3" w:rsidRDefault="00343B94" w:rsidP="00E52E1C">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343B94" w:rsidRPr="00FE15D3" w:rsidRDefault="00343B94" w:rsidP="00E52E1C">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343B94" w:rsidRPr="00FE15D3" w:rsidTr="00E52E1C">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343B94" w:rsidRPr="00FE15D3" w:rsidRDefault="00343B94" w:rsidP="00E52E1C">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343B94" w:rsidRPr="00FE15D3" w:rsidTr="00E52E1C">
        <w:tblPrEx>
          <w:tblLook w:val="04A0" w:firstRow="1" w:lastRow="0" w:firstColumn="1" w:lastColumn="0" w:noHBand="0" w:noVBand="1"/>
        </w:tblPrEx>
        <w:tc>
          <w:tcPr>
            <w:tcW w:w="78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Cs/>
                <w:i/>
                <w:sz w:val="24"/>
                <w:szCs w:val="24"/>
              </w:rPr>
            </w:pPr>
          </w:p>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FE15D3" w:rsidTr="00E52E1C">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343B94" w:rsidRPr="00FE15D3" w:rsidRDefault="00343B94" w:rsidP="00E52E1C">
            <w:pPr>
              <w:widowControl w:val="0"/>
              <w:tabs>
                <w:tab w:val="left" w:pos="900"/>
                <w:tab w:val="left" w:pos="6360"/>
              </w:tabs>
              <w:spacing w:line="294" w:lineRule="exact"/>
              <w:rPr>
                <w:rFonts w:ascii="Times New Roman" w:hAnsi="Times New Roman" w:cs="Times New Roman"/>
                <w:b/>
                <w:bCs/>
                <w:sz w:val="24"/>
                <w:szCs w:val="24"/>
              </w:rPr>
            </w:pPr>
          </w:p>
        </w:tc>
      </w:tr>
      <w:tr w:rsidR="00343B94" w:rsidRPr="00713A72" w:rsidTr="00E52E1C">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343B94" w:rsidRPr="00713A72" w:rsidRDefault="00343B94" w:rsidP="00E52E1C">
            <w:pPr>
              <w:widowControl w:val="0"/>
              <w:tabs>
                <w:tab w:val="left" w:pos="900"/>
                <w:tab w:val="left" w:pos="6360"/>
              </w:tabs>
              <w:spacing w:line="294" w:lineRule="exact"/>
              <w:rPr>
                <w:rFonts w:ascii="Times New Roman" w:hAnsi="Times New Roman" w:cs="Times New Roman"/>
                <w:b/>
                <w:bCs/>
                <w:color w:val="FF0000"/>
                <w:sz w:val="24"/>
                <w:szCs w:val="24"/>
              </w:rPr>
            </w:pPr>
          </w:p>
        </w:tc>
      </w:tr>
    </w:tbl>
    <w:p w:rsidR="00343B94" w:rsidRDefault="00343B94" w:rsidP="00343B94">
      <w:pPr>
        <w:widowControl w:val="0"/>
        <w:tabs>
          <w:tab w:val="left" w:pos="900"/>
          <w:tab w:val="left" w:pos="6360"/>
        </w:tabs>
        <w:spacing w:line="294" w:lineRule="exact"/>
        <w:rPr>
          <w:rFonts w:ascii="Times New Roman" w:hAnsi="Times New Roman" w:cs="Times New Roman"/>
          <w:b/>
          <w:i/>
          <w:iCs/>
          <w:color w:val="C00000"/>
          <w:sz w:val="24"/>
          <w:szCs w:val="24"/>
        </w:rPr>
      </w:pPr>
    </w:p>
    <w:p w:rsidR="00D4396A" w:rsidRPr="000A6500" w:rsidRDefault="00D4396A" w:rsidP="00D4396A">
      <w:pPr>
        <w:widowControl w:val="0"/>
        <w:tabs>
          <w:tab w:val="left" w:pos="900"/>
          <w:tab w:val="left" w:pos="6360"/>
        </w:tabs>
        <w:spacing w:line="294" w:lineRule="exact"/>
        <w:rPr>
          <w:rFonts w:ascii="Times New Roman" w:hAnsi="Times New Roman" w:cs="Times New Roman"/>
          <w:b/>
          <w:bCs/>
          <w:color w:val="C00000"/>
          <w:sz w:val="24"/>
          <w:szCs w:val="24"/>
        </w:rPr>
      </w:pPr>
      <w:r w:rsidRPr="000A6500">
        <w:rPr>
          <w:rFonts w:ascii="Times New Roman" w:hAnsi="Times New Roman" w:cs="Times New Roman"/>
          <w:b/>
          <w:i/>
          <w:iCs/>
          <w:color w:val="C00000"/>
          <w:sz w:val="24"/>
          <w:szCs w:val="24"/>
        </w:rPr>
        <w:t>This section must be completed by the Compliance Enforcement Authority</w:t>
      </w:r>
    </w:p>
    <w:p w:rsidR="00C4179B" w:rsidRPr="00873096" w:rsidRDefault="00C4179B" w:rsidP="00D4396A">
      <w:pPr>
        <w:tabs>
          <w:tab w:val="left" w:pos="720"/>
          <w:tab w:val="left" w:pos="1440"/>
        </w:tabs>
        <w:ind w:left="720" w:hanging="720"/>
        <w:rPr>
          <w:rFonts w:ascii="Times New Roman" w:hAnsi="Times New Roman" w:cs="Times New Roman"/>
          <w:b/>
          <w:bCs/>
          <w:color w:val="1F497D"/>
          <w:sz w:val="24"/>
          <w:szCs w:val="24"/>
        </w:rPr>
      </w:pPr>
    </w:p>
    <w:p w:rsidR="00C4179B" w:rsidRPr="00873096" w:rsidRDefault="00C4179B" w:rsidP="00C4179B">
      <w:pPr>
        <w:widowControl w:val="0"/>
        <w:tabs>
          <w:tab w:val="left" w:pos="900"/>
          <w:tab w:val="left" w:pos="6360"/>
        </w:tabs>
        <w:spacing w:line="294" w:lineRule="exact"/>
        <w:rPr>
          <w:rFonts w:ascii="Times New Roman" w:hAnsi="Times New Roman" w:cs="Times New Roman"/>
          <w:b/>
          <w:bCs/>
          <w:color w:val="1F497D"/>
          <w:sz w:val="24"/>
          <w:szCs w:val="24"/>
        </w:rPr>
      </w:pPr>
      <w:r w:rsidRPr="00873096">
        <w:rPr>
          <w:rFonts w:ascii="Times New Roman" w:hAnsi="Times New Roman" w:cs="Times New Roman"/>
          <w:b/>
          <w:bCs/>
          <w:color w:val="1F497D"/>
          <w:sz w:val="24"/>
          <w:szCs w:val="24"/>
        </w:rPr>
        <w:t>Compliance Assessment Approach Specific to IRO-014-1 R4</w:t>
      </w:r>
    </w:p>
    <w:p w:rsidR="00C4179B" w:rsidRPr="009F65CA" w:rsidRDefault="00C4179B" w:rsidP="00C4179B">
      <w:pPr>
        <w:rPr>
          <w:rFonts w:ascii="Times New Roman" w:hAnsi="Times New Roman" w:cs="Times New Roman"/>
          <w:color w:val="375F91"/>
          <w:sz w:val="24"/>
          <w:szCs w:val="24"/>
        </w:rPr>
      </w:pPr>
    </w:p>
    <w:p w:rsidR="00C4179B" w:rsidRPr="009F65CA" w:rsidRDefault="000A2624" w:rsidP="00C4179B">
      <w:pPr>
        <w:ind w:left="900"/>
        <w:rPr>
          <w:rFonts w:ascii="Times New Roman" w:hAnsi="Times New Roman" w:cs="Times New Roman"/>
          <w:color w:val="375F91"/>
          <w:sz w:val="24"/>
          <w:szCs w:val="24"/>
        </w:rPr>
      </w:pPr>
      <w:r w:rsidRPr="009F65CA">
        <w:rPr>
          <w:rFonts w:ascii="Times New Roman" w:hAnsi="Times New Roman" w:cs="Times New Roman"/>
          <w:color w:val="375F91"/>
          <w:sz w:val="24"/>
          <w:szCs w:val="24"/>
        </w:rPr>
        <w:t>Verify</w:t>
      </w:r>
      <w:r w:rsidR="00C4179B" w:rsidRPr="009F65CA">
        <w:rPr>
          <w:rFonts w:ascii="Times New Roman" w:hAnsi="Times New Roman" w:cs="Times New Roman"/>
          <w:color w:val="375F91"/>
          <w:sz w:val="24"/>
          <w:szCs w:val="24"/>
        </w:rPr>
        <w:t xml:space="preserve"> each of the Operating Procedures, Processes, and Plans addressed in Reliability Standard IRO- 014 Requirement 1 and </w:t>
      </w:r>
      <w:r w:rsidRPr="009F65CA">
        <w:rPr>
          <w:rFonts w:ascii="Times New Roman" w:hAnsi="Times New Roman" w:cs="Times New Roman"/>
          <w:color w:val="375F91"/>
          <w:sz w:val="24"/>
          <w:szCs w:val="24"/>
        </w:rPr>
        <w:t>Requirement 3</w:t>
      </w:r>
      <w:r w:rsidR="00C4179B" w:rsidRPr="009F65CA">
        <w:rPr>
          <w:rFonts w:ascii="Times New Roman" w:hAnsi="Times New Roman" w:cs="Times New Roman"/>
          <w:color w:val="375F91"/>
          <w:sz w:val="24"/>
          <w:szCs w:val="24"/>
        </w:rPr>
        <w:t xml:space="preserve"> </w:t>
      </w:r>
      <w:r w:rsidRPr="009F65CA">
        <w:rPr>
          <w:rFonts w:ascii="Times New Roman" w:hAnsi="Times New Roman" w:cs="Times New Roman"/>
          <w:color w:val="375F91"/>
          <w:sz w:val="24"/>
          <w:szCs w:val="24"/>
        </w:rPr>
        <w:t>contains</w:t>
      </w:r>
      <w:r w:rsidR="00C4179B" w:rsidRPr="009F65CA">
        <w:rPr>
          <w:rFonts w:ascii="Times New Roman" w:hAnsi="Times New Roman" w:cs="Times New Roman"/>
          <w:color w:val="375F91"/>
          <w:sz w:val="24"/>
          <w:szCs w:val="24"/>
        </w:rPr>
        <w:t>:</w:t>
      </w:r>
    </w:p>
    <w:p w:rsidR="00C4179B" w:rsidRPr="009F65CA" w:rsidRDefault="00C4179B" w:rsidP="00C4179B">
      <w:pPr>
        <w:ind w:left="360"/>
        <w:rPr>
          <w:rFonts w:ascii="Times New Roman" w:hAnsi="Times New Roman" w:cs="Times New Roman"/>
          <w:color w:val="375F91"/>
          <w:sz w:val="24"/>
          <w:szCs w:val="24"/>
        </w:rPr>
      </w:pPr>
    </w:p>
    <w:p w:rsidR="00C4179B" w:rsidRPr="009F65CA" w:rsidRDefault="00C4179B" w:rsidP="00C4179B">
      <w:pPr>
        <w:ind w:left="135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A version control number or date</w:t>
      </w:r>
    </w:p>
    <w:p w:rsidR="00C4179B" w:rsidRPr="009F65CA" w:rsidRDefault="00C4179B" w:rsidP="00C4179B">
      <w:pPr>
        <w:ind w:left="1350"/>
        <w:rPr>
          <w:rFonts w:ascii="Times New Roman" w:hAnsi="Times New Roman" w:cs="Times New Roman"/>
          <w:color w:val="375F91"/>
          <w:sz w:val="24"/>
          <w:szCs w:val="24"/>
        </w:rPr>
      </w:pPr>
    </w:p>
    <w:p w:rsidR="00C4179B" w:rsidRPr="009F65CA" w:rsidRDefault="00C4179B" w:rsidP="00C4179B">
      <w:pPr>
        <w:ind w:left="135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Pr="009F65CA">
        <w:rPr>
          <w:rFonts w:ascii="Times New Roman" w:hAnsi="Times New Roman" w:cs="Times New Roman"/>
          <w:color w:val="375F91"/>
          <w:sz w:val="24"/>
          <w:szCs w:val="24"/>
        </w:rPr>
        <w:t>A distribution list</w:t>
      </w:r>
    </w:p>
    <w:p w:rsidR="00C4179B" w:rsidRPr="009F65CA" w:rsidRDefault="00C4179B" w:rsidP="00C4179B">
      <w:pPr>
        <w:ind w:left="1350"/>
        <w:rPr>
          <w:rFonts w:ascii="Times New Roman" w:hAnsi="Times New Roman" w:cs="Times New Roman"/>
          <w:color w:val="375F91"/>
          <w:sz w:val="24"/>
          <w:szCs w:val="24"/>
        </w:rPr>
      </w:pPr>
    </w:p>
    <w:p w:rsidR="00C4179B" w:rsidRPr="009F65CA" w:rsidRDefault="00C4179B" w:rsidP="00873096">
      <w:pPr>
        <w:tabs>
          <w:tab w:val="left" w:pos="1440"/>
        </w:tabs>
        <w:ind w:left="1710" w:hanging="360"/>
        <w:rPr>
          <w:rFonts w:ascii="Times New Roman" w:hAnsi="Times New Roman" w:cs="Times New Roman"/>
          <w:color w:val="375F91"/>
          <w:sz w:val="24"/>
          <w:szCs w:val="24"/>
        </w:rPr>
      </w:pPr>
      <w:r w:rsidRPr="009F65CA">
        <w:rPr>
          <w:rFonts w:ascii="Times New Roman" w:hAnsi="Times New Roman" w:cs="Times New Roman"/>
          <w:bCs/>
          <w:color w:val="375F91"/>
          <w:sz w:val="24"/>
          <w:szCs w:val="24"/>
        </w:rPr>
        <w:t>___</w:t>
      </w:r>
      <w:r w:rsidR="000A2624" w:rsidRPr="009F65CA">
        <w:rPr>
          <w:rFonts w:ascii="Times New Roman" w:hAnsi="Times New Roman" w:cs="Times New Roman"/>
          <w:bCs/>
          <w:color w:val="375F91"/>
          <w:sz w:val="24"/>
          <w:szCs w:val="24"/>
        </w:rPr>
        <w:t>T</w:t>
      </w:r>
      <w:r w:rsidR="00873096" w:rsidRPr="009F65CA">
        <w:rPr>
          <w:rFonts w:ascii="Times New Roman" w:hAnsi="Times New Roman" w:cs="Times New Roman"/>
          <w:color w:val="375F91"/>
          <w:sz w:val="24"/>
          <w:szCs w:val="24"/>
        </w:rPr>
        <w:t xml:space="preserve">he Operating Procedures, </w:t>
      </w:r>
      <w:r w:rsidRPr="009F65CA">
        <w:rPr>
          <w:rFonts w:ascii="Times New Roman" w:hAnsi="Times New Roman" w:cs="Times New Roman"/>
          <w:bCs/>
          <w:color w:val="375F91"/>
          <w:sz w:val="24"/>
          <w:szCs w:val="24"/>
        </w:rPr>
        <w:t>P</w:t>
      </w:r>
      <w:r w:rsidRPr="009F65CA">
        <w:rPr>
          <w:rFonts w:ascii="Times New Roman" w:hAnsi="Times New Roman" w:cs="Times New Roman"/>
          <w:color w:val="375F91"/>
          <w:sz w:val="24"/>
          <w:szCs w:val="24"/>
        </w:rPr>
        <w:t>rocesses, and Plans are reviewed, at least once every three years, and updated if needed.</w:t>
      </w:r>
    </w:p>
    <w:p w:rsidR="00C4179B" w:rsidRPr="009F65CA" w:rsidRDefault="00C4179B" w:rsidP="00C4179B">
      <w:pPr>
        <w:rPr>
          <w:rFonts w:ascii="Times New Roman" w:hAnsi="Times New Roman" w:cs="Times New Roman"/>
          <w:color w:val="375F91"/>
          <w:sz w:val="24"/>
          <w:szCs w:val="24"/>
        </w:rPr>
      </w:pPr>
    </w:p>
    <w:p w:rsidR="00C4179B" w:rsidRPr="00873096" w:rsidRDefault="00C4179B" w:rsidP="00C4179B">
      <w:pPr>
        <w:widowControl w:val="0"/>
        <w:tabs>
          <w:tab w:val="left" w:pos="900"/>
          <w:tab w:val="left" w:pos="6360"/>
        </w:tabs>
        <w:spacing w:line="294" w:lineRule="exact"/>
        <w:rPr>
          <w:rFonts w:ascii="Times New Roman" w:hAnsi="Times New Roman" w:cs="Times New Roman"/>
          <w:b/>
          <w:bCs/>
          <w:color w:val="1F497D"/>
          <w:sz w:val="24"/>
          <w:szCs w:val="24"/>
        </w:rPr>
      </w:pPr>
      <w:r w:rsidRPr="00873096">
        <w:rPr>
          <w:rFonts w:ascii="Times New Roman" w:hAnsi="Times New Roman" w:cs="Times New Roman"/>
          <w:b/>
          <w:bCs/>
          <w:color w:val="1F497D"/>
          <w:sz w:val="24"/>
          <w:szCs w:val="24"/>
        </w:rPr>
        <w:t>Detailed notes:</w:t>
      </w:r>
    </w:p>
    <w:p w:rsidR="00C4179B" w:rsidRPr="00387709" w:rsidRDefault="00C4179B" w:rsidP="00C417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C4179B" w:rsidRPr="00387709" w:rsidRDefault="00C4179B" w:rsidP="00C417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AB0279" w:rsidRPr="00387709" w:rsidRDefault="00E32E92" w:rsidP="00D4396A">
      <w:pPr>
        <w:tabs>
          <w:tab w:val="left" w:pos="720"/>
          <w:tab w:val="left" w:pos="1440"/>
        </w:tabs>
        <w:ind w:left="720" w:hanging="720"/>
        <w:rPr>
          <w:rFonts w:ascii="Times New Roman" w:hAnsi="Times New Roman" w:cs="Times New Roman"/>
          <w:sz w:val="24"/>
          <w:szCs w:val="24"/>
        </w:rPr>
      </w:pPr>
      <w:r w:rsidRPr="00387709">
        <w:rPr>
          <w:rFonts w:ascii="Times New Roman" w:hAnsi="Times New Roman" w:cs="Times New Roman"/>
          <w:b/>
          <w:bCs/>
          <w:color w:val="003366"/>
          <w:sz w:val="24"/>
          <w:szCs w:val="24"/>
        </w:rPr>
        <w:br w:type="page"/>
      </w:r>
    </w:p>
    <w:p w:rsidR="00873096" w:rsidRPr="00DD05E3" w:rsidRDefault="00873096" w:rsidP="00873096">
      <w:pPr>
        <w:pStyle w:val="Heading1"/>
      </w:pPr>
      <w:r>
        <w:t>Supplemental Information</w:t>
      </w:r>
    </w:p>
    <w:p w:rsidR="00873096" w:rsidRDefault="00873096" w:rsidP="00873096">
      <w:pPr>
        <w:widowControl w:val="0"/>
        <w:tabs>
          <w:tab w:val="left" w:pos="60"/>
        </w:tabs>
        <w:spacing w:line="320" w:lineRule="exact"/>
        <w:rPr>
          <w:rFonts w:ascii="Times New Roman" w:hAnsi="Times New Roman" w:cs="Times New Roman"/>
          <w:sz w:val="24"/>
          <w:szCs w:val="24"/>
        </w:rPr>
      </w:pPr>
    </w:p>
    <w:p w:rsidR="0065710E" w:rsidRDefault="0065710E" w:rsidP="0065710E">
      <w:pPr>
        <w:spacing w:line="284" w:lineRule="atLeast"/>
        <w:rPr>
          <w:rFonts w:ascii="Times New Roman" w:hAnsi="Times New Roman" w:cs="Times New Roman"/>
          <w:sz w:val="24"/>
          <w:szCs w:val="24"/>
        </w:rPr>
      </w:pPr>
      <w:r>
        <w:rPr>
          <w:rStyle w:val="Strong"/>
          <w:sz w:val="24"/>
          <w:szCs w:val="24"/>
        </w:rPr>
        <w:t>Other –</w:t>
      </w:r>
      <w:r>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Pr>
          <w:rStyle w:val="Strong"/>
          <w:rFonts w:ascii="Times New Roman" w:hAnsi="Times New Roman" w:cs="Times New Roman"/>
          <w:b w:val="0"/>
          <w:sz w:val="24"/>
          <w:szCs w:val="24"/>
        </w:rPr>
        <w:t xml:space="preserve">, </w:t>
      </w:r>
      <w:r>
        <w:rPr>
          <w:rStyle w:val="Strong"/>
          <w:rFonts w:ascii="Times New Roman" w:hAnsi="Times New Roman" w:cs="Times New Roman"/>
          <w:sz w:val="24"/>
          <w:szCs w:val="24"/>
          <w:u w:val="single"/>
        </w:rPr>
        <w:t>as necessary</w:t>
      </w:r>
      <w:r>
        <w:rPr>
          <w:rStyle w:val="Strong"/>
          <w:rFonts w:ascii="Times New Roman" w:hAnsi="Times New Roman" w:cs="Times New Roman"/>
          <w:b w:val="0"/>
          <w:sz w:val="24"/>
          <w:szCs w:val="24"/>
        </w:rPr>
        <w:t xml:space="preserve"> that</w:t>
      </w:r>
      <w:r>
        <w:rPr>
          <w:rFonts w:ascii="Times New Roman" w:hAnsi="Times New Roman" w:cs="Times New Roman"/>
          <w:b/>
          <w:sz w:val="24"/>
          <w:szCs w:val="24"/>
        </w:rPr>
        <w:t xml:space="preserve"> </w:t>
      </w:r>
      <w:r>
        <w:rPr>
          <w:rFonts w:ascii="Times New Roman" w:hAnsi="Times New Roman" w:cs="Times New Roman"/>
          <w:sz w:val="24"/>
          <w:szCs w:val="24"/>
        </w:rPr>
        <w:t>demonstrates compliance with this Reliability Standard.</w:t>
      </w:r>
    </w:p>
    <w:p w:rsidR="00873096" w:rsidRPr="008374A0" w:rsidRDefault="00873096" w:rsidP="00873096">
      <w:pPr>
        <w:widowControl w:val="0"/>
        <w:spacing w:line="294" w:lineRule="exact"/>
        <w:rPr>
          <w:rFonts w:ascii="Times New Roman" w:hAnsi="Times New Roman" w:cs="Times New Roman"/>
          <w:sz w:val="24"/>
          <w:szCs w:val="24"/>
        </w:rPr>
      </w:pPr>
    </w:p>
    <w:p w:rsidR="00873096" w:rsidRPr="002F36CC" w:rsidRDefault="00873096" w:rsidP="00873096">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873096" w:rsidRPr="008374A0" w:rsidRDefault="00873096" w:rsidP="00873096">
      <w:pPr>
        <w:widowControl w:val="0"/>
        <w:spacing w:line="186" w:lineRule="exact"/>
        <w:rPr>
          <w:rFonts w:ascii="Times New Roman" w:hAnsi="Times New Roman" w:cs="Times New Roman"/>
          <w:sz w:val="24"/>
          <w:szCs w:val="24"/>
        </w:rPr>
      </w:pPr>
    </w:p>
    <w:p w:rsidR="00873096" w:rsidRPr="008374A0" w:rsidRDefault="00873096" w:rsidP="00873096">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873096" w:rsidRDefault="00873096" w:rsidP="00873096">
      <w:pPr>
        <w:widowControl w:val="0"/>
        <w:shd w:val="clear" w:color="auto" w:fill="D3DCE9"/>
        <w:tabs>
          <w:tab w:val="left" w:pos="720"/>
        </w:tabs>
        <w:spacing w:line="294" w:lineRule="exact"/>
        <w:rPr>
          <w:rFonts w:ascii="Times New Roman" w:hAnsi="Times New Roman" w:cs="Times New Roman"/>
          <w:bCs/>
          <w:color w:val="264D74"/>
          <w:sz w:val="24"/>
          <w:szCs w:val="24"/>
        </w:rPr>
      </w:pPr>
    </w:p>
    <w:p w:rsidR="00873096" w:rsidRPr="008374A0" w:rsidRDefault="00873096" w:rsidP="00873096">
      <w:pPr>
        <w:widowControl w:val="0"/>
        <w:spacing w:line="40" w:lineRule="exact"/>
        <w:rPr>
          <w:rFonts w:ascii="Times New Roman" w:hAnsi="Times New Roman" w:cs="Times New Roman"/>
          <w:sz w:val="24"/>
          <w:szCs w:val="24"/>
        </w:rPr>
      </w:pPr>
    </w:p>
    <w:p w:rsidR="00873096" w:rsidRDefault="00873096" w:rsidP="00873096">
      <w:pPr>
        <w:widowControl w:val="0"/>
        <w:spacing w:line="40" w:lineRule="exact"/>
        <w:rPr>
          <w:rFonts w:ascii="Times New Roman" w:hAnsi="Times New Roman" w:cs="Times New Roman"/>
          <w:sz w:val="24"/>
          <w:szCs w:val="24"/>
        </w:rPr>
      </w:pPr>
    </w:p>
    <w:p w:rsidR="00873096" w:rsidRDefault="00873096" w:rsidP="00873096">
      <w:pPr>
        <w:widowControl w:val="0"/>
        <w:spacing w:line="40" w:lineRule="exact"/>
        <w:rPr>
          <w:rFonts w:ascii="Times New Roman" w:hAnsi="Times New Roman" w:cs="Times New Roman"/>
          <w:sz w:val="24"/>
          <w:szCs w:val="24"/>
        </w:rPr>
      </w:pPr>
    </w:p>
    <w:p w:rsidR="00873096" w:rsidRPr="008374A0" w:rsidRDefault="00873096" w:rsidP="00873096">
      <w:pPr>
        <w:widowControl w:val="0"/>
        <w:spacing w:line="40" w:lineRule="exact"/>
        <w:rPr>
          <w:rFonts w:ascii="Times New Roman" w:hAnsi="Times New Roman" w:cs="Times New Roman"/>
          <w:sz w:val="24"/>
          <w:szCs w:val="24"/>
        </w:rPr>
      </w:pPr>
    </w:p>
    <w:p w:rsidR="00873096" w:rsidRDefault="00873096" w:rsidP="00873096">
      <w:pPr>
        <w:widowControl w:val="0"/>
        <w:tabs>
          <w:tab w:val="left" w:pos="900"/>
          <w:tab w:val="left" w:pos="6360"/>
        </w:tabs>
        <w:spacing w:line="294" w:lineRule="exact"/>
        <w:rPr>
          <w:rFonts w:ascii="Times New Roman" w:hAnsi="Times New Roman" w:cs="Times New Roman"/>
          <w:b/>
          <w:bCs/>
          <w:color w:val="264D74"/>
          <w:sz w:val="24"/>
          <w:szCs w:val="24"/>
        </w:rPr>
      </w:pPr>
    </w:p>
    <w:p w:rsidR="00873096" w:rsidRPr="007366E1" w:rsidRDefault="00873096" w:rsidP="00873096">
      <w:pPr>
        <w:widowControl w:val="0"/>
        <w:tabs>
          <w:tab w:val="left" w:pos="900"/>
          <w:tab w:val="left" w:pos="6360"/>
        </w:tabs>
        <w:spacing w:line="294" w:lineRule="exact"/>
        <w:rPr>
          <w:rFonts w:ascii="Tahoma" w:hAnsi="Tahoma" w:cs="Tahoma"/>
          <w:bCs/>
          <w:color w:val="264D74"/>
          <w:sz w:val="40"/>
          <w:szCs w:val="40"/>
        </w:rPr>
      </w:pPr>
    </w:p>
    <w:p w:rsidR="00873096" w:rsidRDefault="00873096" w:rsidP="00873096">
      <w:pPr>
        <w:widowControl w:val="0"/>
        <w:tabs>
          <w:tab w:val="left" w:pos="900"/>
          <w:tab w:val="left" w:pos="6360"/>
        </w:tabs>
        <w:spacing w:line="294" w:lineRule="exact"/>
        <w:rPr>
          <w:rFonts w:ascii="Times New Roman" w:hAnsi="Times New Roman" w:cs="Times New Roman"/>
          <w:b/>
          <w:bCs/>
          <w:color w:val="264D74"/>
          <w:sz w:val="24"/>
          <w:szCs w:val="24"/>
        </w:rPr>
      </w:pPr>
    </w:p>
    <w:p w:rsidR="00873096" w:rsidRDefault="00873096" w:rsidP="00873096">
      <w:pPr>
        <w:pStyle w:val="Heading1"/>
        <w:rPr>
          <w:sz w:val="20"/>
          <w:szCs w:val="20"/>
        </w:rPr>
      </w:pPr>
      <w:r w:rsidRPr="006B470B">
        <w:t>Compliance Findings Summary</w:t>
      </w:r>
      <w:r>
        <w:t xml:space="preserve"> </w:t>
      </w:r>
      <w:r w:rsidRPr="001F77C7">
        <w:rPr>
          <w:sz w:val="20"/>
          <w:szCs w:val="20"/>
        </w:rPr>
        <w:t>(to be filled out by auditor)</w:t>
      </w:r>
    </w:p>
    <w:p w:rsidR="002778F0" w:rsidRPr="002778F0" w:rsidRDefault="002778F0" w:rsidP="002778F0"/>
    <w:tbl>
      <w:tblPr>
        <w:tblW w:w="0" w:type="auto"/>
        <w:tblLook w:val="00A0" w:firstRow="1" w:lastRow="0" w:firstColumn="1" w:lastColumn="0" w:noHBand="0" w:noVBand="0"/>
      </w:tblPr>
      <w:tblGrid>
        <w:gridCol w:w="693"/>
        <w:gridCol w:w="536"/>
        <w:gridCol w:w="609"/>
        <w:gridCol w:w="737"/>
        <w:gridCol w:w="593"/>
        <w:gridCol w:w="7848"/>
      </w:tblGrid>
      <w:tr w:rsidR="00343B94" w:rsidRPr="008374A0" w:rsidTr="00343B94">
        <w:tc>
          <w:tcPr>
            <w:tcW w:w="693" w:type="dxa"/>
            <w:tcBorders>
              <w:top w:val="single" w:sz="4" w:space="0" w:color="548DD4"/>
              <w:bottom w:val="single" w:sz="4" w:space="0" w:color="548DD4"/>
            </w:tcBorders>
          </w:tcPr>
          <w:p w:rsidR="00343B94"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0" w:type="dxa"/>
            <w:tcBorders>
              <w:top w:val="single" w:sz="4" w:space="0" w:color="548DD4"/>
              <w:bottom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11" w:type="dxa"/>
            <w:tcBorders>
              <w:top w:val="single" w:sz="4" w:space="0" w:color="548DD4"/>
              <w:bottom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9" w:type="dxa"/>
            <w:tcBorders>
              <w:top w:val="single" w:sz="4" w:space="0" w:color="548DD4"/>
              <w:bottom w:val="single" w:sz="4" w:space="0" w:color="548DD4"/>
            </w:tcBorders>
          </w:tcPr>
          <w:p w:rsidR="00343B94"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343B94"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19" w:type="dxa"/>
            <w:tcBorders>
              <w:top w:val="single" w:sz="4" w:space="0" w:color="548DD4"/>
              <w:bottom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343B94" w:rsidRPr="008374A0" w:rsidTr="00343B94">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r>
      <w:tr w:rsidR="00343B94" w:rsidRPr="008374A0" w:rsidTr="00343B94">
        <w:tc>
          <w:tcPr>
            <w:tcW w:w="693"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0"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r>
      <w:tr w:rsidR="00343B94" w:rsidRPr="008374A0" w:rsidTr="00343B94">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r>
      <w:tr w:rsidR="00343B94" w:rsidRPr="008374A0" w:rsidTr="00343B94">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343B94"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30" w:type="dxa"/>
            <w:tcBorders>
              <w:top w:val="single" w:sz="4" w:space="0" w:color="548DD4"/>
              <w:left w:val="single" w:sz="4" w:space="0" w:color="548DD4"/>
              <w:bottom w:val="single" w:sz="4" w:space="0" w:color="548DD4"/>
              <w:right w:val="single" w:sz="4" w:space="0" w:color="548DD4"/>
            </w:tcBorders>
            <w:shd w:val="clear" w:color="auto" w:fill="auto"/>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auto"/>
          </w:tcPr>
          <w:p w:rsidR="00343B94" w:rsidRPr="008374A0" w:rsidRDefault="00343B94" w:rsidP="00122EA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auto"/>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auto"/>
          </w:tcPr>
          <w:p w:rsidR="00343B94" w:rsidRPr="008374A0" w:rsidRDefault="00343B94" w:rsidP="00122EAD">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15335" w:rsidRPr="00387709" w:rsidRDefault="00015335" w:rsidP="00873096">
      <w:pPr>
        <w:pStyle w:val="Heading1"/>
        <w:rPr>
          <w:rFonts w:ascii="Times New Roman" w:hAnsi="Times New Roman" w:cs="Times New Roman"/>
          <w:sz w:val="24"/>
          <w:szCs w:val="24"/>
        </w:rPr>
      </w:pPr>
    </w:p>
    <w:p w:rsidR="00015335" w:rsidRPr="00387709" w:rsidRDefault="00015335" w:rsidP="00015335">
      <w:pPr>
        <w:rPr>
          <w:rFonts w:ascii="Times New Roman" w:hAnsi="Times New Roman" w:cs="Times New Roman"/>
          <w:sz w:val="24"/>
          <w:szCs w:val="24"/>
        </w:rPr>
      </w:pPr>
    </w:p>
    <w:p w:rsidR="000B00E3" w:rsidRPr="00387709" w:rsidRDefault="000B00E3" w:rsidP="00015335">
      <w:pPr>
        <w:rPr>
          <w:rFonts w:ascii="Times New Roman" w:hAnsi="Times New Roman" w:cs="Times New Roman"/>
          <w:color w:val="0000FF"/>
          <w:sz w:val="24"/>
          <w:szCs w:val="24"/>
        </w:rPr>
      </w:pPr>
    </w:p>
    <w:p w:rsidR="000B00E3" w:rsidRPr="00387709" w:rsidRDefault="000B00E3" w:rsidP="00015335">
      <w:pPr>
        <w:rPr>
          <w:rFonts w:ascii="Times New Roman" w:hAnsi="Times New Roman" w:cs="Times New Roman"/>
          <w:color w:val="0000FF"/>
          <w:sz w:val="24"/>
          <w:szCs w:val="24"/>
        </w:rPr>
      </w:pPr>
    </w:p>
    <w:p w:rsidR="00015335" w:rsidRPr="00387709" w:rsidRDefault="00015335" w:rsidP="00015335">
      <w:pPr>
        <w:rPr>
          <w:rFonts w:ascii="Times New Roman" w:hAnsi="Times New Roman" w:cs="Times New Roman"/>
          <w:sz w:val="24"/>
          <w:szCs w:val="24"/>
        </w:rPr>
      </w:pPr>
    </w:p>
    <w:p w:rsidR="000B00E3" w:rsidRPr="00387709" w:rsidRDefault="000B00E3" w:rsidP="00015335">
      <w:pPr>
        <w:widowControl w:val="0"/>
        <w:tabs>
          <w:tab w:val="left" w:pos="900"/>
          <w:tab w:val="left" w:pos="6360"/>
        </w:tabs>
        <w:spacing w:line="294" w:lineRule="exact"/>
        <w:rPr>
          <w:rFonts w:ascii="Times New Roman" w:hAnsi="Times New Roman" w:cs="Times New Roman"/>
          <w:b/>
          <w:bCs/>
          <w:color w:val="264D74"/>
          <w:sz w:val="24"/>
          <w:szCs w:val="24"/>
        </w:rPr>
      </w:pPr>
    </w:p>
    <w:p w:rsidR="000B00E3" w:rsidRPr="00387709" w:rsidRDefault="000B00E3">
      <w:pPr>
        <w:widowControl w:val="0"/>
        <w:tabs>
          <w:tab w:val="left" w:pos="900"/>
          <w:tab w:val="left" w:pos="6360"/>
        </w:tabs>
        <w:spacing w:line="294" w:lineRule="exact"/>
        <w:rPr>
          <w:rFonts w:ascii="Times New Roman" w:hAnsi="Times New Roman" w:cs="Times New Roman"/>
          <w:b/>
          <w:bCs/>
          <w:color w:val="264D74"/>
          <w:sz w:val="24"/>
          <w:szCs w:val="24"/>
        </w:rPr>
      </w:pPr>
    </w:p>
    <w:p w:rsidR="0081220B" w:rsidRPr="00387709" w:rsidRDefault="0081220B" w:rsidP="007945D7">
      <w:pPr>
        <w:widowControl w:val="0"/>
        <w:tabs>
          <w:tab w:val="left" w:pos="60"/>
        </w:tabs>
        <w:spacing w:line="200" w:lineRule="exact"/>
        <w:rPr>
          <w:rFonts w:ascii="Times New Roman" w:hAnsi="Times New Roman" w:cs="Times New Roman"/>
          <w:sz w:val="24"/>
          <w:szCs w:val="24"/>
        </w:rPr>
      </w:pPr>
      <w:bookmarkStart w:id="5" w:name="FERC"/>
      <w:bookmarkEnd w:id="5"/>
      <w:r w:rsidRPr="00387709">
        <w:rPr>
          <w:rFonts w:ascii="Times New Roman" w:hAnsi="Times New Roman" w:cs="Times New Roman"/>
          <w:sz w:val="24"/>
          <w:szCs w:val="24"/>
        </w:rPr>
        <w:t xml:space="preserve"> </w:t>
      </w:r>
    </w:p>
    <w:p w:rsidR="00AB0279" w:rsidRPr="0080243D" w:rsidRDefault="00AB0279">
      <w:pPr>
        <w:widowControl w:val="0"/>
        <w:spacing w:line="220" w:lineRule="exact"/>
        <w:rPr>
          <w:rFonts w:ascii="Times New Roman" w:hAnsi="Times New Roman" w:cs="Times New Roman"/>
          <w:sz w:val="24"/>
          <w:szCs w:val="24"/>
        </w:rPr>
      </w:pPr>
    </w:p>
    <w:p w:rsidR="0080243D" w:rsidRPr="0080243D" w:rsidRDefault="00FB7D82" w:rsidP="0080243D">
      <w:pPr>
        <w:pStyle w:val="Header"/>
        <w:jc w:val="right"/>
        <w:rPr>
          <w:rFonts w:ascii="Times New Roman" w:hAnsi="Times New Roman" w:cs="Times New Roman"/>
          <w:b/>
          <w:sz w:val="24"/>
          <w:szCs w:val="24"/>
        </w:rPr>
      </w:pPr>
      <w:bookmarkStart w:id="6" w:name="OLE_LINK1"/>
      <w:bookmarkStart w:id="7" w:name="OLE_LINK2"/>
      <w:r>
        <w:rPr>
          <w:rFonts w:ascii="Times New Roman" w:hAnsi="Times New Roman" w:cs="Times New Roman"/>
          <w:b/>
          <w:sz w:val="24"/>
          <w:szCs w:val="24"/>
        </w:rPr>
        <w:br w:type="page"/>
      </w:r>
      <w:r w:rsidR="0080243D" w:rsidRPr="0080243D">
        <w:rPr>
          <w:rFonts w:ascii="Times New Roman" w:hAnsi="Times New Roman" w:cs="Times New Roman"/>
          <w:b/>
          <w:sz w:val="24"/>
          <w:szCs w:val="24"/>
        </w:rPr>
        <w:t>Excerpts from FERC Orders -- For Reference Purposes Only</w:t>
      </w:r>
    </w:p>
    <w:p w:rsidR="0080243D" w:rsidRPr="0080243D" w:rsidRDefault="0080243D" w:rsidP="0080243D">
      <w:pPr>
        <w:pStyle w:val="Header"/>
        <w:jc w:val="right"/>
        <w:rPr>
          <w:rFonts w:ascii="Times New Roman" w:hAnsi="Times New Roman" w:cs="Times New Roman"/>
          <w:b/>
          <w:sz w:val="24"/>
          <w:szCs w:val="24"/>
        </w:rPr>
      </w:pPr>
      <w:r w:rsidRPr="0080243D">
        <w:rPr>
          <w:rFonts w:ascii="Times New Roman" w:hAnsi="Times New Roman" w:cs="Times New Roman"/>
          <w:b/>
          <w:sz w:val="24"/>
          <w:szCs w:val="24"/>
        </w:rPr>
        <w:t>Updated Through March 31, 2009</w:t>
      </w:r>
    </w:p>
    <w:p w:rsidR="0080243D" w:rsidRPr="0080243D" w:rsidRDefault="0080243D" w:rsidP="0080243D">
      <w:pPr>
        <w:pStyle w:val="Header"/>
        <w:jc w:val="right"/>
        <w:rPr>
          <w:rFonts w:ascii="Times New Roman" w:hAnsi="Times New Roman" w:cs="Times New Roman"/>
          <w:b/>
          <w:sz w:val="24"/>
          <w:szCs w:val="24"/>
        </w:rPr>
      </w:pPr>
      <w:r w:rsidRPr="0080243D">
        <w:rPr>
          <w:rFonts w:ascii="Times New Roman" w:hAnsi="Times New Roman" w:cs="Times New Roman"/>
          <w:b/>
          <w:sz w:val="24"/>
          <w:szCs w:val="24"/>
        </w:rPr>
        <w:t>IRO-014-1</w:t>
      </w:r>
    </w:p>
    <w:bookmarkEnd w:id="6"/>
    <w:bookmarkEnd w:id="7"/>
    <w:p w:rsidR="0080243D" w:rsidRPr="0080243D" w:rsidRDefault="0080243D" w:rsidP="0080243D">
      <w:pPr>
        <w:rPr>
          <w:rFonts w:ascii="Times New Roman" w:hAnsi="Times New Roman" w:cs="Times New Roman"/>
          <w:sz w:val="24"/>
          <w:szCs w:val="24"/>
        </w:rPr>
      </w:pPr>
    </w:p>
    <w:p w:rsidR="0080243D" w:rsidRPr="0080243D" w:rsidRDefault="0080243D">
      <w:pPr>
        <w:widowControl w:val="0"/>
        <w:spacing w:line="220" w:lineRule="exact"/>
        <w:rPr>
          <w:rFonts w:ascii="Times New Roman" w:hAnsi="Times New Roman" w:cs="Times New Roman"/>
          <w:sz w:val="24"/>
          <w:szCs w:val="24"/>
        </w:rPr>
      </w:pPr>
    </w:p>
    <w:p w:rsidR="00387709" w:rsidRPr="0080243D" w:rsidRDefault="00387709" w:rsidP="00387709">
      <w:pPr>
        <w:rPr>
          <w:rFonts w:ascii="Times New Roman" w:hAnsi="Times New Roman" w:cs="Times New Roman"/>
          <w:b/>
          <w:sz w:val="24"/>
          <w:szCs w:val="24"/>
        </w:rPr>
      </w:pPr>
      <w:r w:rsidRPr="0080243D">
        <w:rPr>
          <w:rFonts w:ascii="Times New Roman" w:hAnsi="Times New Roman" w:cs="Times New Roman"/>
          <w:b/>
          <w:sz w:val="24"/>
          <w:szCs w:val="24"/>
        </w:rPr>
        <w:t>Order 693</w:t>
      </w:r>
    </w:p>
    <w:p w:rsidR="00387709" w:rsidRPr="0080243D" w:rsidRDefault="00387709" w:rsidP="00387709">
      <w:pPr>
        <w:rPr>
          <w:rFonts w:ascii="Times New Roman" w:hAnsi="Times New Roman" w:cs="Times New Roman"/>
          <w:b/>
          <w:sz w:val="24"/>
          <w:szCs w:val="24"/>
        </w:rPr>
      </w:pPr>
    </w:p>
    <w:p w:rsidR="00387709" w:rsidRPr="0080243D" w:rsidRDefault="00873096" w:rsidP="00387709">
      <w:pPr>
        <w:rPr>
          <w:rFonts w:ascii="Times New Roman" w:hAnsi="Times New Roman" w:cs="Times New Roman"/>
          <w:sz w:val="24"/>
          <w:szCs w:val="24"/>
        </w:rPr>
      </w:pPr>
      <w:r>
        <w:rPr>
          <w:rFonts w:ascii="Times New Roman" w:hAnsi="Times New Roman" w:cs="Times New Roman"/>
          <w:sz w:val="24"/>
          <w:szCs w:val="24"/>
        </w:rPr>
        <w:t>P</w:t>
      </w:r>
      <w:r w:rsidR="00387709" w:rsidRPr="0080243D">
        <w:rPr>
          <w:rFonts w:ascii="Times New Roman" w:hAnsi="Times New Roman" w:cs="Times New Roman"/>
          <w:sz w:val="24"/>
          <w:szCs w:val="24"/>
        </w:rPr>
        <w:t>888</w:t>
      </w:r>
      <w:r>
        <w:rPr>
          <w:rFonts w:ascii="Times New Roman" w:hAnsi="Times New Roman" w:cs="Times New Roman"/>
          <w:sz w:val="24"/>
          <w:szCs w:val="24"/>
        </w:rPr>
        <w:t>.</w:t>
      </w:r>
      <w:r w:rsidR="00387709" w:rsidRPr="0080243D">
        <w:rPr>
          <w:rFonts w:ascii="Times New Roman" w:hAnsi="Times New Roman" w:cs="Times New Roman"/>
          <w:sz w:val="24"/>
          <w:szCs w:val="24"/>
        </w:rPr>
        <w:t xml:space="preserve">  The Interconnection Reliability Operations and Coordination (IRO) group of Reliability Standards detail the responsibilities and authorities of a reliability coordinator.</w:t>
      </w:r>
      <w:r w:rsidR="00387709" w:rsidRPr="0080243D">
        <w:rPr>
          <w:rFonts w:ascii="Times New Roman" w:hAnsi="Times New Roman" w:cs="Times New Roman"/>
          <w:b/>
          <w:bCs/>
          <w:sz w:val="24"/>
          <w:szCs w:val="24"/>
        </w:rPr>
        <w:t xml:space="preserve"> </w:t>
      </w:r>
      <w:r w:rsidR="00387709" w:rsidRPr="0080243D">
        <w:rPr>
          <w:rFonts w:ascii="Times New Roman" w:hAnsi="Times New Roman" w:cs="Times New Roman"/>
          <w:sz w:val="24"/>
          <w:szCs w:val="24"/>
        </w:rPr>
        <w:t>The IRO Reliability Standards establish requirements for data, tools and wide-area view, all of which are intended to facilitate a reliability coordinator’s ability to perform its responsibilities and ensure the reliable operation of the interconnected grid.”</w:t>
      </w:r>
    </w:p>
    <w:p w:rsidR="00387709" w:rsidRPr="0080243D" w:rsidRDefault="00387709" w:rsidP="00387709">
      <w:pPr>
        <w:rPr>
          <w:rFonts w:ascii="Times New Roman" w:hAnsi="Times New Roman" w:cs="Times New Roman"/>
          <w:sz w:val="24"/>
          <w:szCs w:val="24"/>
        </w:rPr>
      </w:pPr>
    </w:p>
    <w:p w:rsidR="00387709" w:rsidRPr="0080243D" w:rsidRDefault="00387709" w:rsidP="00387709">
      <w:pPr>
        <w:rPr>
          <w:rFonts w:ascii="Times New Roman" w:hAnsi="Times New Roman" w:cs="Times New Roman"/>
          <w:sz w:val="24"/>
          <w:szCs w:val="24"/>
        </w:rPr>
      </w:pPr>
      <w:r w:rsidRPr="0080243D">
        <w:rPr>
          <w:rFonts w:ascii="Times New Roman" w:hAnsi="Times New Roman" w:cs="Times New Roman"/>
          <w:sz w:val="24"/>
          <w:szCs w:val="24"/>
        </w:rPr>
        <w:t>P993</w:t>
      </w:r>
      <w:r w:rsidR="00FB7D82">
        <w:rPr>
          <w:rFonts w:ascii="Times New Roman" w:hAnsi="Times New Roman" w:cs="Times New Roman"/>
          <w:sz w:val="24"/>
          <w:szCs w:val="24"/>
        </w:rPr>
        <w:t>.</w:t>
      </w:r>
      <w:r w:rsidR="00845BE4">
        <w:rPr>
          <w:rFonts w:ascii="Times New Roman" w:hAnsi="Times New Roman" w:cs="Times New Roman"/>
          <w:sz w:val="24"/>
          <w:szCs w:val="24"/>
        </w:rPr>
        <w:t xml:space="preserve">  </w:t>
      </w:r>
      <w:r w:rsidRPr="0080243D">
        <w:rPr>
          <w:rFonts w:ascii="Times New Roman" w:hAnsi="Times New Roman" w:cs="Times New Roman"/>
          <w:sz w:val="24"/>
          <w:szCs w:val="24"/>
        </w:rPr>
        <w:t>The stated purpose of IRO-014-1 is to ensure that each reliability coordinator’s operations are coordinated so that they will not have an adverse reliability impact on other reliability coordinator areas and to preserve the reliability benefits of interconnected operation. Specifically, IRO-014-1 ensures energy balance and transmission by requiring a reliability coordinator to have operating procedures, processes or plans for the exchange of operating information and coordination of operating plans.</w:t>
      </w:r>
    </w:p>
    <w:p w:rsidR="00387709" w:rsidRPr="0080243D" w:rsidRDefault="00387709" w:rsidP="00387709">
      <w:pPr>
        <w:rPr>
          <w:rFonts w:ascii="Times New Roman" w:hAnsi="Times New Roman" w:cs="Times New Roman"/>
          <w:sz w:val="24"/>
          <w:szCs w:val="24"/>
        </w:rPr>
      </w:pPr>
    </w:p>
    <w:p w:rsidR="00387709" w:rsidRPr="0080243D" w:rsidRDefault="00387709" w:rsidP="00387709">
      <w:pPr>
        <w:rPr>
          <w:rFonts w:ascii="Times New Roman" w:hAnsi="Times New Roman" w:cs="Times New Roman"/>
          <w:sz w:val="24"/>
          <w:szCs w:val="24"/>
        </w:rPr>
      </w:pPr>
      <w:r w:rsidRPr="0080243D">
        <w:rPr>
          <w:rFonts w:ascii="Times New Roman" w:hAnsi="Times New Roman" w:cs="Times New Roman"/>
          <w:sz w:val="24"/>
          <w:szCs w:val="24"/>
        </w:rPr>
        <w:t>P996</w:t>
      </w:r>
      <w:r w:rsidR="00FB7D82">
        <w:rPr>
          <w:rFonts w:ascii="Times New Roman" w:hAnsi="Times New Roman" w:cs="Times New Roman"/>
          <w:sz w:val="24"/>
          <w:szCs w:val="24"/>
        </w:rPr>
        <w:t>.</w:t>
      </w:r>
      <w:r w:rsidRPr="0080243D">
        <w:rPr>
          <w:rFonts w:ascii="Times New Roman" w:hAnsi="Times New Roman" w:cs="Times New Roman"/>
          <w:sz w:val="24"/>
          <w:szCs w:val="24"/>
        </w:rPr>
        <w:t xml:space="preserve"> </w:t>
      </w:r>
      <w:r w:rsidR="00845BE4">
        <w:rPr>
          <w:rFonts w:ascii="Times New Roman" w:hAnsi="Times New Roman" w:cs="Times New Roman"/>
          <w:sz w:val="24"/>
          <w:szCs w:val="24"/>
        </w:rPr>
        <w:tab/>
        <w:t xml:space="preserve"> </w:t>
      </w:r>
      <w:r w:rsidRPr="0080243D">
        <w:rPr>
          <w:rFonts w:ascii="Times New Roman" w:hAnsi="Times New Roman" w:cs="Times New Roman"/>
          <w:sz w:val="24"/>
          <w:szCs w:val="24"/>
        </w:rPr>
        <w:t>For the reasons stated in the NOPR, the Commission approves IRO-014-1as mandatory and enforceable.</w:t>
      </w:r>
    </w:p>
    <w:p w:rsidR="00387709" w:rsidRDefault="00387709">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343CA" w:rsidRDefault="003343CA">
      <w:pPr>
        <w:widowControl w:val="0"/>
        <w:spacing w:line="220" w:lineRule="exact"/>
        <w:rPr>
          <w:rFonts w:ascii="Times New Roman" w:hAnsi="Times New Roman" w:cs="Times New Roman"/>
          <w:sz w:val="24"/>
          <w:szCs w:val="24"/>
        </w:rPr>
      </w:pPr>
    </w:p>
    <w:p w:rsidR="003343CA" w:rsidRDefault="003343CA">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pPr>
        <w:widowControl w:val="0"/>
        <w:spacing w:line="220" w:lineRule="exact"/>
        <w:rPr>
          <w:rFonts w:ascii="Times New Roman" w:hAnsi="Times New Roman" w:cs="Times New Roman"/>
          <w:sz w:val="24"/>
          <w:szCs w:val="24"/>
        </w:rPr>
      </w:pPr>
    </w:p>
    <w:p w:rsidR="00343B94" w:rsidRDefault="00343B94" w:rsidP="00343B94">
      <w:pPr>
        <w:widowControl w:val="0"/>
        <w:spacing w:line="220" w:lineRule="exact"/>
        <w:rPr>
          <w:rFonts w:ascii="Times New Roman" w:hAnsi="Times New Roman" w:cs="Times New Roman"/>
          <w:sz w:val="24"/>
          <w:szCs w:val="24"/>
        </w:rPr>
      </w:pPr>
    </w:p>
    <w:p w:rsidR="00343B94" w:rsidRDefault="00343B94" w:rsidP="00343B94">
      <w:pPr>
        <w:pStyle w:val="Header"/>
        <w:jc w:val="right"/>
        <w:rPr>
          <w:rFonts w:ascii="Times New Roman" w:hAnsi="Times New Roman" w:cs="Times New Roman"/>
          <w:sz w:val="24"/>
          <w:szCs w:val="24"/>
        </w:rPr>
      </w:pPr>
    </w:p>
    <w:p w:rsidR="00343B94" w:rsidRPr="0009057C" w:rsidRDefault="00343B94" w:rsidP="00343B94">
      <w:pPr>
        <w:rPr>
          <w:rFonts w:ascii="Times New Roman" w:hAnsi="Times New Roman" w:cs="Times New Roman"/>
          <w:b/>
          <w:sz w:val="24"/>
          <w:szCs w:val="24"/>
        </w:rPr>
      </w:pPr>
      <w:r>
        <w:rPr>
          <w:rFonts w:ascii="Times New Roman" w:hAnsi="Times New Roman" w:cs="Times New Roman"/>
          <w:b/>
          <w:sz w:val="24"/>
          <w:szCs w:val="24"/>
        </w:rPr>
        <w:t>Revision History</w:t>
      </w:r>
    </w:p>
    <w:p w:rsidR="00343B94" w:rsidRDefault="00343B94" w:rsidP="00343B9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343B94" w:rsidRPr="00B2607F" w:rsidTr="00343B94">
        <w:tc>
          <w:tcPr>
            <w:tcW w:w="1016" w:type="dxa"/>
            <w:shd w:val="pct10" w:color="auto" w:fill="auto"/>
          </w:tcPr>
          <w:p w:rsidR="00343B94" w:rsidRPr="00B2607F" w:rsidRDefault="00343B94" w:rsidP="00E52E1C">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343B94" w:rsidRPr="00B2607F" w:rsidRDefault="00343B94" w:rsidP="00E52E1C">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rsidR="00343B94" w:rsidRPr="00B2607F" w:rsidRDefault="00343B94" w:rsidP="00E52E1C">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rsidR="00343B94" w:rsidRPr="00B2607F" w:rsidRDefault="00343B94" w:rsidP="00E52E1C">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343B94" w:rsidRPr="00B2607F" w:rsidRDefault="00343B94" w:rsidP="00E52E1C">
            <w:pPr>
              <w:rPr>
                <w:rFonts w:ascii="Times New Roman" w:hAnsi="Times New Roman" w:cs="Times New Roman"/>
                <w:sz w:val="24"/>
                <w:szCs w:val="24"/>
              </w:rPr>
            </w:pPr>
            <w:r>
              <w:rPr>
                <w:rFonts w:ascii="Times New Roman" w:hAnsi="Times New Roman" w:cs="Times New Roman"/>
                <w:sz w:val="24"/>
                <w:szCs w:val="24"/>
              </w:rPr>
              <w:t>December 2010</w:t>
            </w:r>
          </w:p>
        </w:tc>
        <w:tc>
          <w:tcPr>
            <w:tcW w:w="2610" w:type="dxa"/>
          </w:tcPr>
          <w:p w:rsidR="00343B94" w:rsidRPr="00B2607F" w:rsidRDefault="00343B94" w:rsidP="00E52E1C">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rsidR="00343B94" w:rsidRPr="00B2607F" w:rsidRDefault="00343B94" w:rsidP="00E52E1C">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3343CA" w:rsidTr="003343CA">
        <w:tc>
          <w:tcPr>
            <w:tcW w:w="1016" w:type="dxa"/>
            <w:tcBorders>
              <w:top w:val="single" w:sz="4" w:space="0" w:color="000000"/>
              <w:left w:val="single" w:sz="4" w:space="0" w:color="000000"/>
              <w:bottom w:val="single" w:sz="4" w:space="0" w:color="000000"/>
              <w:right w:val="single" w:sz="4" w:space="0" w:color="000000"/>
            </w:tcBorders>
          </w:tcPr>
          <w:p w:rsidR="003343CA" w:rsidRDefault="003343CA" w:rsidP="0085440D">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3343CA" w:rsidRDefault="003343CA" w:rsidP="0085440D">
            <w:pPr>
              <w:rPr>
                <w:rFonts w:ascii="Times New Roman" w:hAnsi="Times New Roman" w:cs="Times New Roman"/>
                <w:sz w:val="24"/>
                <w:szCs w:val="24"/>
              </w:rPr>
            </w:pPr>
            <w:r>
              <w:rPr>
                <w:rFonts w:ascii="Times New Roman" w:hAnsi="Times New Roman" w:cs="Times New Roman"/>
                <w:sz w:val="24"/>
                <w:szCs w:val="24"/>
              </w:rPr>
              <w:t>January 2011</w:t>
            </w:r>
          </w:p>
        </w:tc>
        <w:tc>
          <w:tcPr>
            <w:tcW w:w="2610" w:type="dxa"/>
            <w:tcBorders>
              <w:top w:val="single" w:sz="4" w:space="0" w:color="000000"/>
              <w:left w:val="single" w:sz="4" w:space="0" w:color="000000"/>
              <w:bottom w:val="single" w:sz="4" w:space="0" w:color="000000"/>
              <w:right w:val="single" w:sz="4" w:space="0" w:color="000000"/>
            </w:tcBorders>
          </w:tcPr>
          <w:p w:rsidR="003343CA" w:rsidRDefault="003343CA" w:rsidP="0085440D">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rsidR="003343CA" w:rsidRDefault="003343CA" w:rsidP="0085440D">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p>
        </w:tc>
        <w:tc>
          <w:tcPr>
            <w:tcW w:w="1792" w:type="dxa"/>
          </w:tcPr>
          <w:p w:rsidR="00343B94" w:rsidRPr="00B2607F" w:rsidRDefault="00343B94" w:rsidP="00E52E1C">
            <w:pPr>
              <w:rPr>
                <w:rFonts w:ascii="Times New Roman" w:hAnsi="Times New Roman" w:cs="Times New Roman"/>
                <w:sz w:val="24"/>
                <w:szCs w:val="24"/>
              </w:rPr>
            </w:pPr>
          </w:p>
        </w:tc>
        <w:tc>
          <w:tcPr>
            <w:tcW w:w="2610" w:type="dxa"/>
          </w:tcPr>
          <w:p w:rsidR="00343B94" w:rsidRPr="00B2607F" w:rsidRDefault="00343B94" w:rsidP="00E52E1C">
            <w:pPr>
              <w:rPr>
                <w:rFonts w:ascii="Times New Roman" w:hAnsi="Times New Roman" w:cs="Times New Roman"/>
                <w:sz w:val="24"/>
                <w:szCs w:val="24"/>
              </w:rPr>
            </w:pPr>
          </w:p>
        </w:tc>
        <w:tc>
          <w:tcPr>
            <w:tcW w:w="4950" w:type="dxa"/>
          </w:tcPr>
          <w:p w:rsidR="00343B94" w:rsidRPr="00B2607F" w:rsidRDefault="00343B94" w:rsidP="00E52E1C">
            <w:pPr>
              <w:rPr>
                <w:rFonts w:ascii="Times New Roman" w:hAnsi="Times New Roman" w:cs="Times New Roman"/>
                <w:sz w:val="24"/>
                <w:szCs w:val="24"/>
              </w:rPr>
            </w:pP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p>
        </w:tc>
        <w:tc>
          <w:tcPr>
            <w:tcW w:w="1792" w:type="dxa"/>
          </w:tcPr>
          <w:p w:rsidR="00343B94" w:rsidRPr="00B2607F" w:rsidRDefault="00343B94" w:rsidP="00E52E1C">
            <w:pPr>
              <w:rPr>
                <w:rFonts w:ascii="Times New Roman" w:hAnsi="Times New Roman" w:cs="Times New Roman"/>
                <w:sz w:val="24"/>
                <w:szCs w:val="24"/>
              </w:rPr>
            </w:pPr>
          </w:p>
        </w:tc>
        <w:tc>
          <w:tcPr>
            <w:tcW w:w="2610" w:type="dxa"/>
          </w:tcPr>
          <w:p w:rsidR="00343B94" w:rsidRPr="00B2607F" w:rsidRDefault="00343B94" w:rsidP="00E52E1C">
            <w:pPr>
              <w:rPr>
                <w:rFonts w:ascii="Times New Roman" w:hAnsi="Times New Roman" w:cs="Times New Roman"/>
                <w:sz w:val="24"/>
                <w:szCs w:val="24"/>
              </w:rPr>
            </w:pPr>
          </w:p>
        </w:tc>
        <w:tc>
          <w:tcPr>
            <w:tcW w:w="4950" w:type="dxa"/>
          </w:tcPr>
          <w:p w:rsidR="00343B94" w:rsidRPr="00B2607F" w:rsidRDefault="00343B94" w:rsidP="00E52E1C">
            <w:pPr>
              <w:rPr>
                <w:rFonts w:ascii="Times New Roman" w:hAnsi="Times New Roman" w:cs="Times New Roman"/>
                <w:sz w:val="24"/>
                <w:szCs w:val="24"/>
              </w:rPr>
            </w:pP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p>
        </w:tc>
        <w:tc>
          <w:tcPr>
            <w:tcW w:w="1792" w:type="dxa"/>
          </w:tcPr>
          <w:p w:rsidR="00343B94" w:rsidRPr="00B2607F" w:rsidRDefault="00343B94" w:rsidP="00E52E1C">
            <w:pPr>
              <w:rPr>
                <w:rFonts w:ascii="Times New Roman" w:hAnsi="Times New Roman" w:cs="Times New Roman"/>
                <w:sz w:val="24"/>
                <w:szCs w:val="24"/>
              </w:rPr>
            </w:pPr>
          </w:p>
        </w:tc>
        <w:tc>
          <w:tcPr>
            <w:tcW w:w="2610" w:type="dxa"/>
          </w:tcPr>
          <w:p w:rsidR="00343B94" w:rsidRPr="00B2607F" w:rsidRDefault="00343B94" w:rsidP="00E52E1C">
            <w:pPr>
              <w:rPr>
                <w:rFonts w:ascii="Times New Roman" w:hAnsi="Times New Roman" w:cs="Times New Roman"/>
                <w:sz w:val="24"/>
                <w:szCs w:val="24"/>
              </w:rPr>
            </w:pPr>
          </w:p>
        </w:tc>
        <w:tc>
          <w:tcPr>
            <w:tcW w:w="4950" w:type="dxa"/>
          </w:tcPr>
          <w:p w:rsidR="00343B94" w:rsidRPr="00B2607F" w:rsidRDefault="00343B94" w:rsidP="00E52E1C">
            <w:pPr>
              <w:rPr>
                <w:rFonts w:ascii="Times New Roman" w:hAnsi="Times New Roman" w:cs="Times New Roman"/>
                <w:sz w:val="24"/>
                <w:szCs w:val="24"/>
              </w:rPr>
            </w:pP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p>
        </w:tc>
        <w:tc>
          <w:tcPr>
            <w:tcW w:w="1792" w:type="dxa"/>
          </w:tcPr>
          <w:p w:rsidR="00343B94" w:rsidRPr="00B2607F" w:rsidRDefault="00343B94" w:rsidP="00E52E1C">
            <w:pPr>
              <w:rPr>
                <w:rFonts w:ascii="Times New Roman" w:hAnsi="Times New Roman" w:cs="Times New Roman"/>
                <w:sz w:val="24"/>
                <w:szCs w:val="24"/>
              </w:rPr>
            </w:pPr>
          </w:p>
        </w:tc>
        <w:tc>
          <w:tcPr>
            <w:tcW w:w="2610" w:type="dxa"/>
          </w:tcPr>
          <w:p w:rsidR="00343B94" w:rsidRPr="00B2607F" w:rsidRDefault="00343B94" w:rsidP="00E52E1C">
            <w:pPr>
              <w:rPr>
                <w:rFonts w:ascii="Times New Roman" w:hAnsi="Times New Roman" w:cs="Times New Roman"/>
                <w:sz w:val="24"/>
                <w:szCs w:val="24"/>
              </w:rPr>
            </w:pPr>
          </w:p>
        </w:tc>
        <w:tc>
          <w:tcPr>
            <w:tcW w:w="4950" w:type="dxa"/>
          </w:tcPr>
          <w:p w:rsidR="00343B94" w:rsidRPr="00B2607F" w:rsidRDefault="00343B94" w:rsidP="00E52E1C">
            <w:pPr>
              <w:rPr>
                <w:rFonts w:ascii="Times New Roman" w:hAnsi="Times New Roman" w:cs="Times New Roman"/>
                <w:sz w:val="24"/>
                <w:szCs w:val="24"/>
              </w:rPr>
            </w:pPr>
          </w:p>
        </w:tc>
      </w:tr>
      <w:tr w:rsidR="00343B94" w:rsidRPr="00B2607F" w:rsidTr="00343B94">
        <w:tc>
          <w:tcPr>
            <w:tcW w:w="1016" w:type="dxa"/>
          </w:tcPr>
          <w:p w:rsidR="00343B94" w:rsidRPr="00B2607F" w:rsidRDefault="00343B94" w:rsidP="00E52E1C">
            <w:pPr>
              <w:jc w:val="center"/>
              <w:rPr>
                <w:rFonts w:ascii="Times New Roman" w:hAnsi="Times New Roman" w:cs="Times New Roman"/>
                <w:sz w:val="24"/>
                <w:szCs w:val="24"/>
              </w:rPr>
            </w:pPr>
          </w:p>
        </w:tc>
        <w:tc>
          <w:tcPr>
            <w:tcW w:w="1792" w:type="dxa"/>
          </w:tcPr>
          <w:p w:rsidR="00343B94" w:rsidRPr="00B2607F" w:rsidRDefault="00343B94" w:rsidP="00E52E1C">
            <w:pPr>
              <w:rPr>
                <w:rFonts w:ascii="Times New Roman" w:hAnsi="Times New Roman" w:cs="Times New Roman"/>
                <w:sz w:val="24"/>
                <w:szCs w:val="24"/>
              </w:rPr>
            </w:pPr>
          </w:p>
        </w:tc>
        <w:tc>
          <w:tcPr>
            <w:tcW w:w="2610" w:type="dxa"/>
          </w:tcPr>
          <w:p w:rsidR="00343B94" w:rsidRPr="00B2607F" w:rsidRDefault="00343B94" w:rsidP="00E52E1C">
            <w:pPr>
              <w:rPr>
                <w:rFonts w:ascii="Times New Roman" w:hAnsi="Times New Roman" w:cs="Times New Roman"/>
                <w:sz w:val="24"/>
                <w:szCs w:val="24"/>
              </w:rPr>
            </w:pPr>
          </w:p>
        </w:tc>
        <w:tc>
          <w:tcPr>
            <w:tcW w:w="4950" w:type="dxa"/>
          </w:tcPr>
          <w:p w:rsidR="00343B94" w:rsidRPr="00B2607F" w:rsidRDefault="00343B94" w:rsidP="00E52E1C">
            <w:pPr>
              <w:rPr>
                <w:rFonts w:ascii="Times New Roman" w:hAnsi="Times New Roman" w:cs="Times New Roman"/>
                <w:sz w:val="24"/>
                <w:szCs w:val="24"/>
              </w:rPr>
            </w:pPr>
          </w:p>
        </w:tc>
      </w:tr>
    </w:tbl>
    <w:p w:rsidR="00343B94" w:rsidRPr="0080243D" w:rsidRDefault="00343B94">
      <w:pPr>
        <w:widowControl w:val="0"/>
        <w:spacing w:line="220" w:lineRule="exact"/>
        <w:rPr>
          <w:rFonts w:ascii="Times New Roman" w:hAnsi="Times New Roman" w:cs="Times New Roman"/>
          <w:sz w:val="24"/>
          <w:szCs w:val="24"/>
        </w:rPr>
      </w:pPr>
    </w:p>
    <w:sectPr w:rsidR="00343B94" w:rsidRPr="0080243D" w:rsidSect="006813F3">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6D" w:rsidRDefault="00940C6D">
      <w:r>
        <w:separator/>
      </w:r>
    </w:p>
  </w:endnote>
  <w:endnote w:type="continuationSeparator" w:id="0">
    <w:p w:rsidR="00940C6D" w:rsidRDefault="0094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CF" w:rsidRDefault="00587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C0" w:rsidRPr="00254E34" w:rsidRDefault="00AF3DC0">
    <w:pPr>
      <w:widowControl w:val="0"/>
      <w:spacing w:line="31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NERC Compliance Questionnaire and Reliability Standard Audit Worksheet </w:t>
    </w:r>
  </w:p>
  <w:p w:rsidR="00AF3DC0" w:rsidRPr="00254E34" w:rsidRDefault="00AF3DC0">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Enforcement Authority: _____________</w:t>
    </w:r>
  </w:p>
  <w:p w:rsidR="00AF3DC0" w:rsidRPr="00254E34" w:rsidRDefault="00AF3DC0">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___________________</w:t>
    </w:r>
    <w:r w:rsidRPr="00254E34">
      <w:rPr>
        <w:rFonts w:ascii="Times New Roman" w:hAnsi="Times New Roman" w:cs="Times New Roman"/>
        <w:color w:val="000000"/>
        <w:sz w:val="18"/>
        <w:szCs w:val="18"/>
      </w:rPr>
      <w:tab/>
    </w:r>
    <w:r w:rsidRPr="00254E34">
      <w:rPr>
        <w:rFonts w:ascii="Times New Roman" w:hAnsi="Times New Roman" w:cs="Times New Roman"/>
        <w:color w:val="000000"/>
        <w:sz w:val="18"/>
        <w:szCs w:val="18"/>
      </w:rPr>
      <w:tab/>
      <w:t>__</w:t>
    </w:r>
  </w:p>
  <w:p w:rsidR="00AF3DC0" w:rsidRPr="00254E34" w:rsidRDefault="00AF3DC0">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______________________ </w:t>
    </w:r>
  </w:p>
  <w:p w:rsidR="00AF3DC0" w:rsidRDefault="00AF3DC0">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 </w:t>
    </w:r>
  </w:p>
  <w:p w:rsidR="00AF3DC0" w:rsidRPr="00EC6BC2" w:rsidRDefault="00AF3DC0" w:rsidP="00EC6BC2">
    <w:pPr>
      <w:widowControl w:val="0"/>
      <w:rPr>
        <w:rFonts w:ascii="Times New Roman" w:hAnsi="Times New Roman" w:cs="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w:t>
    </w:r>
    <w:r w:rsidRPr="00EC6BC2">
      <w:rPr>
        <w:rFonts w:ascii="Times New Roman" w:hAnsi="Times New Roman" w:cs="Times New Roman"/>
        <w:sz w:val="18"/>
        <w:szCs w:val="18"/>
      </w:rPr>
      <w:t>01</w:t>
    </w:r>
    <w:r>
      <w:rPr>
        <w:rFonts w:ascii="Times New Roman" w:hAnsi="Times New Roman" w:cs="Times New Roman"/>
        <w:sz w:val="18"/>
        <w:szCs w:val="18"/>
      </w:rPr>
      <w:t>4</w:t>
    </w:r>
    <w:r w:rsidRPr="00EC6BC2">
      <w:rPr>
        <w:rFonts w:ascii="Times New Roman" w:hAnsi="Times New Roman" w:cs="Times New Roman"/>
        <w:sz w:val="18"/>
        <w:szCs w:val="18"/>
      </w:rPr>
      <w:t>-1_20</w:t>
    </w:r>
    <w:r>
      <w:rPr>
        <w:rFonts w:ascii="Times New Roman" w:hAnsi="Times New Roman" w:cs="Times New Roman"/>
        <w:sz w:val="18"/>
        <w:szCs w:val="18"/>
      </w:rPr>
      <w:t>1</w:t>
    </w:r>
    <w:r w:rsidR="003343CA">
      <w:rPr>
        <w:rFonts w:ascii="Times New Roman" w:hAnsi="Times New Roman" w:cs="Times New Roman"/>
        <w:sz w:val="18"/>
        <w:szCs w:val="18"/>
      </w:rPr>
      <w:t>1</w:t>
    </w:r>
    <w:r w:rsidRPr="00EC6BC2">
      <w:rPr>
        <w:rFonts w:ascii="Times New Roman" w:hAnsi="Times New Roman" w:cs="Times New Roman"/>
        <w:sz w:val="18"/>
        <w:szCs w:val="18"/>
      </w:rPr>
      <w:t>_v1</w:t>
    </w:r>
  </w:p>
  <w:p w:rsidR="00AF3DC0" w:rsidRPr="00EC6BC2" w:rsidRDefault="00AF3DC0" w:rsidP="00EC6BC2">
    <w:pPr>
      <w:widowControl w:val="0"/>
      <w:rPr>
        <w:rFonts w:ascii="Times New Roman" w:hAnsi="Times New Roman" w:cs="Times New Roman"/>
        <w:b/>
        <w:bCs/>
        <w:sz w:val="18"/>
        <w:szCs w:val="18"/>
      </w:rPr>
    </w:pPr>
    <w:r>
      <w:rPr>
        <w:rFonts w:ascii="Times New Roman" w:hAnsi="Times New Roman" w:cs="Times New Roman"/>
        <w:sz w:val="18"/>
        <w:szCs w:val="18"/>
      </w:rPr>
      <w:t xml:space="preserve">Revision Date: </w:t>
    </w:r>
    <w:r w:rsidR="003343CA">
      <w:rPr>
        <w:rFonts w:ascii="Times New Roman" w:hAnsi="Times New Roman" w:cs="Times New Roman"/>
        <w:sz w:val="18"/>
        <w:szCs w:val="18"/>
      </w:rPr>
      <w:t>January 2011</w:t>
    </w:r>
  </w:p>
  <w:p w:rsidR="00AF3DC0" w:rsidRPr="00122CE6" w:rsidRDefault="00AF3DC0" w:rsidP="00E32E92">
    <w:pPr>
      <w:widowControl w:val="0"/>
      <w:spacing w:line="244" w:lineRule="exact"/>
      <w:jc w:val="center"/>
      <w:rPr>
        <w:rFonts w:ascii="Times New Roman" w:hAnsi="Times New Roman" w:cs="Times New Roman"/>
      </w:rPr>
    </w:pPr>
    <w:r w:rsidRPr="00122CE6">
      <w:rPr>
        <w:rStyle w:val="PageNumber"/>
        <w:rFonts w:ascii="Times New Roman" w:hAnsi="Times New Roman" w:cs="Times New Roman"/>
        <w:sz w:val="18"/>
        <w:szCs w:val="18"/>
      </w:rPr>
      <w:fldChar w:fldCharType="begin"/>
    </w:r>
    <w:r w:rsidRPr="00EC6BC2">
      <w:rPr>
        <w:rStyle w:val="PageNumber"/>
        <w:rFonts w:ascii="Times New Roman" w:hAnsi="Times New Roman" w:cs="Times New Roman"/>
        <w:sz w:val="18"/>
        <w:szCs w:val="18"/>
      </w:rPr>
      <w:instrText xml:space="preserve"> PAGE </w:instrText>
    </w:r>
    <w:r w:rsidRPr="00122CE6">
      <w:rPr>
        <w:rStyle w:val="PageNumber"/>
        <w:rFonts w:ascii="Times New Roman" w:hAnsi="Times New Roman" w:cs="Times New Roman"/>
        <w:sz w:val="18"/>
        <w:szCs w:val="18"/>
      </w:rPr>
      <w:fldChar w:fldCharType="separate"/>
    </w:r>
    <w:r w:rsidR="00AA5EB4">
      <w:rPr>
        <w:rStyle w:val="PageNumber"/>
        <w:rFonts w:ascii="Times New Roman" w:hAnsi="Times New Roman" w:cs="Times New Roman"/>
        <w:noProof/>
        <w:sz w:val="18"/>
        <w:szCs w:val="18"/>
      </w:rPr>
      <w:t>1</w:t>
    </w:r>
    <w:r w:rsidRPr="00122CE6">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CF" w:rsidRDefault="00587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6D" w:rsidRDefault="00940C6D">
      <w:r>
        <w:separator/>
      </w:r>
    </w:p>
  </w:footnote>
  <w:footnote w:type="continuationSeparator" w:id="0">
    <w:p w:rsidR="00940C6D" w:rsidRDefault="00940C6D">
      <w:r>
        <w:continuationSeparator/>
      </w:r>
    </w:p>
  </w:footnote>
  <w:footnote w:id="1">
    <w:p w:rsidR="00AF3DC0" w:rsidRPr="00387709" w:rsidRDefault="00AF3DC0" w:rsidP="00387709">
      <w:pPr>
        <w:rPr>
          <w:rFonts w:ascii="Times New Roman" w:hAnsi="Times New Roman" w:cs="Times New Roman"/>
          <w:sz w:val="16"/>
          <w:szCs w:val="16"/>
        </w:rPr>
      </w:pPr>
      <w:r w:rsidRPr="00387709">
        <w:rPr>
          <w:rStyle w:val="FootnoteReference"/>
          <w:rFonts w:ascii="Times New Roman" w:hAnsi="Times New Roman" w:cs="Times New Roman"/>
          <w:sz w:val="16"/>
          <w:szCs w:val="16"/>
        </w:rPr>
        <w:footnoteRef/>
      </w:r>
      <w:r w:rsidRPr="00387709">
        <w:rPr>
          <w:rFonts w:ascii="Times New Roman" w:hAnsi="Times New Roman" w:cs="Times New Roman"/>
          <w:sz w:val="16"/>
          <w:szCs w:val="16"/>
        </w:rPr>
        <w:t xml:space="preserve"> Examples of conditions when one Reliability Coordinator may need to notify another Reliability Coordinator may include (but aren’t limited to) sabotage events, Interconnection Reliability Operating Limit violations, voltage reductions, insufficient resources, arming of special protection systems,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CF" w:rsidRDefault="00587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C0" w:rsidRDefault="00AF3DC0">
    <w:pPr>
      <w:widowControl w:val="0"/>
      <w:spacing w:line="240" w:lineRule="exact"/>
      <w:rPr>
        <w:rFonts w:cs="Times New Roman"/>
      </w:rPr>
    </w:pPr>
  </w:p>
  <w:p w:rsidR="00AF3DC0" w:rsidRPr="006813F3" w:rsidRDefault="00AF3DC0" w:rsidP="003343CA">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AF3DC0" w:rsidRPr="00254E34" w:rsidRDefault="00587FCF" w:rsidP="003343CA">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AF3DC0" w:rsidRDefault="00785BE1">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AF3DC0" w:rsidRDefault="00AF3DC0">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CF" w:rsidRDefault="00587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0D4724"/>
    <w:multiLevelType w:val="multilevel"/>
    <w:tmpl w:val="611A826E"/>
    <w:lvl w:ilvl="0">
      <w:start w:val="1"/>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B155C"/>
    <w:multiLevelType w:val="multilevel"/>
    <w:tmpl w:val="E0C0D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B1785D"/>
    <w:multiLevelType w:val="hybridMultilevel"/>
    <w:tmpl w:val="AA169F5C"/>
    <w:lvl w:ilvl="0" w:tplc="A12C91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24C96"/>
    <w:multiLevelType w:val="hybridMultilevel"/>
    <w:tmpl w:val="94F87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415C83"/>
    <w:multiLevelType w:val="hybridMultilevel"/>
    <w:tmpl w:val="B6B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3329F"/>
    <w:multiLevelType w:val="multilevel"/>
    <w:tmpl w:val="EAFC5704"/>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4DAA3C50"/>
    <w:multiLevelType w:val="hybridMultilevel"/>
    <w:tmpl w:val="1B9ED9D2"/>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B"/>
    <w:rsid w:val="00005FF9"/>
    <w:rsid w:val="000149BC"/>
    <w:rsid w:val="00015335"/>
    <w:rsid w:val="0004067F"/>
    <w:rsid w:val="000824EF"/>
    <w:rsid w:val="000914D4"/>
    <w:rsid w:val="000A2624"/>
    <w:rsid w:val="000A3B74"/>
    <w:rsid w:val="000B00E3"/>
    <w:rsid w:val="000E12F3"/>
    <w:rsid w:val="000F134A"/>
    <w:rsid w:val="00106D62"/>
    <w:rsid w:val="00115DB2"/>
    <w:rsid w:val="00116812"/>
    <w:rsid w:val="00122CE6"/>
    <w:rsid w:val="00122EAD"/>
    <w:rsid w:val="001245D5"/>
    <w:rsid w:val="00142D0F"/>
    <w:rsid w:val="00150722"/>
    <w:rsid w:val="001651A5"/>
    <w:rsid w:val="00166F6D"/>
    <w:rsid w:val="0019584A"/>
    <w:rsid w:val="001968B2"/>
    <w:rsid w:val="00196C2C"/>
    <w:rsid w:val="001A634C"/>
    <w:rsid w:val="001C14D8"/>
    <w:rsid w:val="001D6DD9"/>
    <w:rsid w:val="001F2F08"/>
    <w:rsid w:val="001F5709"/>
    <w:rsid w:val="001F6300"/>
    <w:rsid w:val="0021601B"/>
    <w:rsid w:val="00220FEF"/>
    <w:rsid w:val="00254E34"/>
    <w:rsid w:val="00260DF8"/>
    <w:rsid w:val="002644E1"/>
    <w:rsid w:val="00265650"/>
    <w:rsid w:val="002778F0"/>
    <w:rsid w:val="00290633"/>
    <w:rsid w:val="002A6991"/>
    <w:rsid w:val="002D4933"/>
    <w:rsid w:val="002D75EB"/>
    <w:rsid w:val="002E4C50"/>
    <w:rsid w:val="002F4846"/>
    <w:rsid w:val="002F634A"/>
    <w:rsid w:val="003343CA"/>
    <w:rsid w:val="00343B94"/>
    <w:rsid w:val="003828C9"/>
    <w:rsid w:val="00387709"/>
    <w:rsid w:val="003D465E"/>
    <w:rsid w:val="004118C3"/>
    <w:rsid w:val="004276BD"/>
    <w:rsid w:val="004414EF"/>
    <w:rsid w:val="00452EFD"/>
    <w:rsid w:val="004609B1"/>
    <w:rsid w:val="00463057"/>
    <w:rsid w:val="00480052"/>
    <w:rsid w:val="004875DC"/>
    <w:rsid w:val="00496A13"/>
    <w:rsid w:val="004B3C51"/>
    <w:rsid w:val="004D37B2"/>
    <w:rsid w:val="004D5B5E"/>
    <w:rsid w:val="004E4BC6"/>
    <w:rsid w:val="004E55DC"/>
    <w:rsid w:val="00502778"/>
    <w:rsid w:val="0052471D"/>
    <w:rsid w:val="005319D6"/>
    <w:rsid w:val="00541839"/>
    <w:rsid w:val="005532A0"/>
    <w:rsid w:val="005667F1"/>
    <w:rsid w:val="00572908"/>
    <w:rsid w:val="00587FCF"/>
    <w:rsid w:val="005B31A8"/>
    <w:rsid w:val="005D591F"/>
    <w:rsid w:val="005E60FE"/>
    <w:rsid w:val="00617926"/>
    <w:rsid w:val="00635085"/>
    <w:rsid w:val="0065710E"/>
    <w:rsid w:val="006813F3"/>
    <w:rsid w:val="00681E01"/>
    <w:rsid w:val="00687600"/>
    <w:rsid w:val="006B21DA"/>
    <w:rsid w:val="006B470B"/>
    <w:rsid w:val="006C60EC"/>
    <w:rsid w:val="006F0054"/>
    <w:rsid w:val="006F6E70"/>
    <w:rsid w:val="0070359F"/>
    <w:rsid w:val="007125B2"/>
    <w:rsid w:val="007136F2"/>
    <w:rsid w:val="00741532"/>
    <w:rsid w:val="00746FAF"/>
    <w:rsid w:val="00764F59"/>
    <w:rsid w:val="00771800"/>
    <w:rsid w:val="00775F79"/>
    <w:rsid w:val="00783494"/>
    <w:rsid w:val="00785BE1"/>
    <w:rsid w:val="007945D7"/>
    <w:rsid w:val="007A75A0"/>
    <w:rsid w:val="007B7D93"/>
    <w:rsid w:val="007D0B88"/>
    <w:rsid w:val="007D1240"/>
    <w:rsid w:val="007D53A1"/>
    <w:rsid w:val="0080243D"/>
    <w:rsid w:val="008048AE"/>
    <w:rsid w:val="0081220B"/>
    <w:rsid w:val="00814806"/>
    <w:rsid w:val="00825176"/>
    <w:rsid w:val="00845BE4"/>
    <w:rsid w:val="0085440D"/>
    <w:rsid w:val="008664DC"/>
    <w:rsid w:val="00873096"/>
    <w:rsid w:val="008C18CB"/>
    <w:rsid w:val="008E7283"/>
    <w:rsid w:val="00901A70"/>
    <w:rsid w:val="00940C6D"/>
    <w:rsid w:val="0094372E"/>
    <w:rsid w:val="0094525F"/>
    <w:rsid w:val="009516B7"/>
    <w:rsid w:val="0096615B"/>
    <w:rsid w:val="00967586"/>
    <w:rsid w:val="009852FD"/>
    <w:rsid w:val="009917ED"/>
    <w:rsid w:val="009A0691"/>
    <w:rsid w:val="009B5A6C"/>
    <w:rsid w:val="009E6126"/>
    <w:rsid w:val="009F1CBF"/>
    <w:rsid w:val="009F65CA"/>
    <w:rsid w:val="00A050B6"/>
    <w:rsid w:val="00A10EFF"/>
    <w:rsid w:val="00A22867"/>
    <w:rsid w:val="00A267E8"/>
    <w:rsid w:val="00A370BB"/>
    <w:rsid w:val="00A42612"/>
    <w:rsid w:val="00A53302"/>
    <w:rsid w:val="00A648B9"/>
    <w:rsid w:val="00A8376A"/>
    <w:rsid w:val="00A94673"/>
    <w:rsid w:val="00AA4D14"/>
    <w:rsid w:val="00AA5DE5"/>
    <w:rsid w:val="00AA5EB4"/>
    <w:rsid w:val="00AB0279"/>
    <w:rsid w:val="00AD16FE"/>
    <w:rsid w:val="00AD28AA"/>
    <w:rsid w:val="00AD765B"/>
    <w:rsid w:val="00AF3DC0"/>
    <w:rsid w:val="00AF62B9"/>
    <w:rsid w:val="00B24582"/>
    <w:rsid w:val="00B52E9B"/>
    <w:rsid w:val="00B62906"/>
    <w:rsid w:val="00BA2D02"/>
    <w:rsid w:val="00BC332D"/>
    <w:rsid w:val="00BD30EF"/>
    <w:rsid w:val="00BF251D"/>
    <w:rsid w:val="00C03996"/>
    <w:rsid w:val="00C36F9A"/>
    <w:rsid w:val="00C4179B"/>
    <w:rsid w:val="00C65EF3"/>
    <w:rsid w:val="00C751E7"/>
    <w:rsid w:val="00CA40AD"/>
    <w:rsid w:val="00CE48C7"/>
    <w:rsid w:val="00CF32A9"/>
    <w:rsid w:val="00D01101"/>
    <w:rsid w:val="00D023B0"/>
    <w:rsid w:val="00D02816"/>
    <w:rsid w:val="00D04F09"/>
    <w:rsid w:val="00D17A60"/>
    <w:rsid w:val="00D21B70"/>
    <w:rsid w:val="00D261BC"/>
    <w:rsid w:val="00D4396A"/>
    <w:rsid w:val="00D57C2A"/>
    <w:rsid w:val="00D96D06"/>
    <w:rsid w:val="00DA2679"/>
    <w:rsid w:val="00DD626C"/>
    <w:rsid w:val="00DD78EB"/>
    <w:rsid w:val="00DF1B76"/>
    <w:rsid w:val="00DF347E"/>
    <w:rsid w:val="00E063B7"/>
    <w:rsid w:val="00E32E92"/>
    <w:rsid w:val="00E42076"/>
    <w:rsid w:val="00E51E62"/>
    <w:rsid w:val="00E52E1C"/>
    <w:rsid w:val="00E65C68"/>
    <w:rsid w:val="00E668D5"/>
    <w:rsid w:val="00E67A4D"/>
    <w:rsid w:val="00E93C68"/>
    <w:rsid w:val="00EB2209"/>
    <w:rsid w:val="00EB4DF9"/>
    <w:rsid w:val="00EC6BC2"/>
    <w:rsid w:val="00ED6B8E"/>
    <w:rsid w:val="00EF00D0"/>
    <w:rsid w:val="00EF2331"/>
    <w:rsid w:val="00EF3720"/>
    <w:rsid w:val="00F22A34"/>
    <w:rsid w:val="00F95BFF"/>
    <w:rsid w:val="00FB7D82"/>
    <w:rsid w:val="00FD76DF"/>
    <w:rsid w:val="00FE2EE7"/>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E4F0F9-C8E3-41BD-BF43-84AC59BD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541839"/>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C03996"/>
    <w:pPr>
      <w:tabs>
        <w:tab w:val="center" w:pos="4680"/>
        <w:tab w:val="right" w:pos="9360"/>
      </w:tabs>
    </w:pPr>
  </w:style>
  <w:style w:type="character" w:customStyle="1" w:styleId="HeaderChar">
    <w:name w:val="Header Char"/>
    <w:link w:val="Header"/>
    <w:uiPriority w:val="99"/>
    <w:rsid w:val="00C03996"/>
    <w:rPr>
      <w:rFonts w:ascii="Arial" w:hAnsi="Arial" w:cs="Arial"/>
      <w:sz w:val="20"/>
      <w:szCs w:val="20"/>
    </w:rPr>
  </w:style>
  <w:style w:type="paragraph" w:styleId="Footer">
    <w:name w:val="footer"/>
    <w:basedOn w:val="Normal"/>
    <w:link w:val="FooterChar"/>
    <w:uiPriority w:val="99"/>
    <w:unhideWhenUsed/>
    <w:rsid w:val="00C03996"/>
    <w:pPr>
      <w:tabs>
        <w:tab w:val="center" w:pos="4680"/>
        <w:tab w:val="right" w:pos="9360"/>
      </w:tabs>
    </w:pPr>
  </w:style>
  <w:style w:type="character" w:customStyle="1" w:styleId="FooterChar">
    <w:name w:val="Footer Char"/>
    <w:link w:val="Footer"/>
    <w:uiPriority w:val="99"/>
    <w:rsid w:val="00C03996"/>
    <w:rPr>
      <w:rFonts w:ascii="Arial" w:hAnsi="Arial" w:cs="Arial"/>
      <w:sz w:val="20"/>
      <w:szCs w:val="20"/>
    </w:rPr>
  </w:style>
  <w:style w:type="character" w:styleId="Hyperlink">
    <w:name w:val="Hyperlink"/>
    <w:uiPriority w:val="99"/>
    <w:unhideWhenUsed/>
    <w:rsid w:val="008E7283"/>
    <w:rPr>
      <w:color w:val="0000FF"/>
      <w:u w:val="single"/>
    </w:rPr>
  </w:style>
  <w:style w:type="table" w:styleId="LightShading-Accent1">
    <w:name w:val="Light Shading Accent 1"/>
    <w:basedOn w:val="TableNormal"/>
    <w:uiPriority w:val="60"/>
    <w:rsid w:val="008122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DF347E"/>
    <w:rPr>
      <w:color w:val="606420"/>
      <w:u w:val="single"/>
    </w:rPr>
  </w:style>
  <w:style w:type="character" w:styleId="CommentReference">
    <w:name w:val="annotation reference"/>
    <w:semiHidden/>
    <w:rsid w:val="00DF347E"/>
    <w:rPr>
      <w:sz w:val="16"/>
      <w:szCs w:val="16"/>
    </w:rPr>
  </w:style>
  <w:style w:type="paragraph" w:styleId="CommentText">
    <w:name w:val="annotation text"/>
    <w:basedOn w:val="Normal"/>
    <w:semiHidden/>
    <w:rsid w:val="00DF347E"/>
  </w:style>
  <w:style w:type="paragraph" w:styleId="CommentSubject">
    <w:name w:val="annotation subject"/>
    <w:basedOn w:val="CommentText"/>
    <w:next w:val="CommentText"/>
    <w:semiHidden/>
    <w:rsid w:val="00DF347E"/>
    <w:rPr>
      <w:b/>
      <w:bCs/>
    </w:rPr>
  </w:style>
  <w:style w:type="paragraph" w:styleId="BalloonText">
    <w:name w:val="Balloon Text"/>
    <w:basedOn w:val="Normal"/>
    <w:semiHidden/>
    <w:rsid w:val="00DF347E"/>
    <w:rPr>
      <w:rFonts w:ascii="Tahoma" w:hAnsi="Tahoma" w:cs="Tahoma"/>
      <w:sz w:val="16"/>
      <w:szCs w:val="16"/>
    </w:rPr>
  </w:style>
  <w:style w:type="character" w:styleId="PageNumber">
    <w:name w:val="page number"/>
    <w:basedOn w:val="DefaultParagraphFont"/>
    <w:rsid w:val="00E32E92"/>
  </w:style>
  <w:style w:type="paragraph" w:styleId="ListNumber">
    <w:name w:val="List Number"/>
    <w:basedOn w:val="Normal"/>
    <w:rsid w:val="00122CE6"/>
    <w:pPr>
      <w:numPr>
        <w:numId w:val="6"/>
      </w:numPr>
      <w:tabs>
        <w:tab w:val="left" w:pos="2160"/>
      </w:tabs>
      <w:autoSpaceDE/>
      <w:autoSpaceDN/>
      <w:adjustRightInd/>
      <w:spacing w:after="120"/>
    </w:pPr>
    <w:rPr>
      <w:rFonts w:ascii="Times New Roman" w:hAnsi="Times New Roman" w:cs="Times New Roman"/>
      <w:sz w:val="22"/>
      <w:szCs w:val="24"/>
    </w:rPr>
  </w:style>
  <w:style w:type="paragraph" w:customStyle="1" w:styleId="Requirement">
    <w:name w:val="Requirement"/>
    <w:basedOn w:val="List2"/>
    <w:autoRedefine/>
    <w:rsid w:val="00775F79"/>
    <w:pPr>
      <w:numPr>
        <w:numId w:val="7"/>
      </w:numPr>
      <w:tabs>
        <w:tab w:val="left" w:pos="2592"/>
        <w:tab w:val="left" w:pos="3240"/>
      </w:tabs>
      <w:autoSpaceDE/>
      <w:autoSpaceDN/>
      <w:adjustRightInd/>
      <w:spacing w:after="120"/>
    </w:pPr>
    <w:rPr>
      <w:rFonts w:ascii="Times New Roman" w:hAnsi="Times New Roman" w:cs="Times New Roman"/>
      <w:sz w:val="24"/>
      <w:szCs w:val="24"/>
    </w:rPr>
  </w:style>
  <w:style w:type="paragraph" w:styleId="List2">
    <w:name w:val="List 2"/>
    <w:basedOn w:val="Normal"/>
    <w:rsid w:val="00775F79"/>
    <w:pPr>
      <w:ind w:left="720" w:hanging="360"/>
    </w:pPr>
  </w:style>
  <w:style w:type="paragraph" w:customStyle="1" w:styleId="StyleBodyText12pt">
    <w:name w:val="Style Body Text + 12 pt"/>
    <w:basedOn w:val="BodyText"/>
    <w:link w:val="StyleBodyText12ptChar"/>
    <w:rsid w:val="00116812"/>
    <w:pPr>
      <w:autoSpaceDE/>
      <w:autoSpaceDN/>
      <w:adjustRightInd/>
      <w:spacing w:after="0"/>
    </w:pPr>
    <w:rPr>
      <w:b/>
      <w:sz w:val="24"/>
      <w:szCs w:val="24"/>
    </w:rPr>
  </w:style>
  <w:style w:type="character" w:customStyle="1" w:styleId="StyleBodyText12ptChar">
    <w:name w:val="Style Body Text + 12 pt Char"/>
    <w:link w:val="StyleBodyText12pt"/>
    <w:rsid w:val="00116812"/>
    <w:rPr>
      <w:rFonts w:ascii="Arial" w:hAnsi="Arial" w:cs="Arial"/>
      <w:b/>
      <w:sz w:val="24"/>
      <w:szCs w:val="24"/>
      <w:lang w:val="en-US" w:eastAsia="en-US" w:bidi="ar-SA"/>
    </w:rPr>
  </w:style>
  <w:style w:type="paragraph" w:styleId="BodyText">
    <w:name w:val="Body Text"/>
    <w:basedOn w:val="Normal"/>
    <w:rsid w:val="00116812"/>
    <w:pPr>
      <w:spacing w:after="120"/>
    </w:pPr>
  </w:style>
  <w:style w:type="paragraph" w:styleId="FootnoteText">
    <w:name w:val="footnote text"/>
    <w:basedOn w:val="Normal"/>
    <w:semiHidden/>
    <w:rsid w:val="00387709"/>
  </w:style>
  <w:style w:type="character" w:styleId="FootnoteReference">
    <w:name w:val="footnote reference"/>
    <w:semiHidden/>
    <w:rsid w:val="00387709"/>
    <w:rPr>
      <w:vertAlign w:val="superscript"/>
    </w:rPr>
  </w:style>
  <w:style w:type="character" w:styleId="Strong">
    <w:name w:val="Strong"/>
    <w:qFormat/>
    <w:rsid w:val="0065710E"/>
    <w:rPr>
      <w:b/>
      <w:bCs/>
    </w:rPr>
  </w:style>
  <w:style w:type="character" w:customStyle="1" w:styleId="Heading1Char">
    <w:name w:val="Heading 1 Char"/>
    <w:link w:val="Heading1"/>
    <w:rsid w:val="00343B94"/>
    <w:rPr>
      <w:rFonts w:ascii="Tahoma" w:hAnsi="Tahoma" w:cs="Tahoma"/>
      <w:color w:val="264D74"/>
      <w:sz w:val="40"/>
      <w:szCs w:val="4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3900">
      <w:bodyDiv w:val="1"/>
      <w:marLeft w:val="0"/>
      <w:marRight w:val="0"/>
      <w:marTop w:val="0"/>
      <w:marBottom w:val="0"/>
      <w:divBdr>
        <w:top w:val="none" w:sz="0" w:space="0" w:color="auto"/>
        <w:left w:val="none" w:sz="0" w:space="0" w:color="auto"/>
        <w:bottom w:val="none" w:sz="0" w:space="0" w:color="auto"/>
        <w:right w:val="none" w:sz="0" w:space="0" w:color="auto"/>
      </w:divBdr>
    </w:div>
    <w:div w:id="103036758">
      <w:bodyDiv w:val="1"/>
      <w:marLeft w:val="0"/>
      <w:marRight w:val="0"/>
      <w:marTop w:val="0"/>
      <w:marBottom w:val="0"/>
      <w:divBdr>
        <w:top w:val="none" w:sz="0" w:space="0" w:color="auto"/>
        <w:left w:val="none" w:sz="0" w:space="0" w:color="auto"/>
        <w:bottom w:val="none" w:sz="0" w:space="0" w:color="auto"/>
        <w:right w:val="none" w:sz="0" w:space="0" w:color="auto"/>
      </w:divBdr>
    </w:div>
    <w:div w:id="105317068">
      <w:bodyDiv w:val="1"/>
      <w:marLeft w:val="0"/>
      <w:marRight w:val="0"/>
      <w:marTop w:val="0"/>
      <w:marBottom w:val="0"/>
      <w:divBdr>
        <w:top w:val="none" w:sz="0" w:space="0" w:color="auto"/>
        <w:left w:val="none" w:sz="0" w:space="0" w:color="auto"/>
        <w:bottom w:val="none" w:sz="0" w:space="0" w:color="auto"/>
        <w:right w:val="none" w:sz="0" w:space="0" w:color="auto"/>
      </w:divBdr>
    </w:div>
    <w:div w:id="135033411">
      <w:bodyDiv w:val="1"/>
      <w:marLeft w:val="0"/>
      <w:marRight w:val="0"/>
      <w:marTop w:val="0"/>
      <w:marBottom w:val="0"/>
      <w:divBdr>
        <w:top w:val="none" w:sz="0" w:space="0" w:color="auto"/>
        <w:left w:val="none" w:sz="0" w:space="0" w:color="auto"/>
        <w:bottom w:val="none" w:sz="0" w:space="0" w:color="auto"/>
        <w:right w:val="none" w:sz="0" w:space="0" w:color="auto"/>
      </w:divBdr>
    </w:div>
    <w:div w:id="187525520">
      <w:bodyDiv w:val="1"/>
      <w:marLeft w:val="0"/>
      <w:marRight w:val="0"/>
      <w:marTop w:val="0"/>
      <w:marBottom w:val="0"/>
      <w:divBdr>
        <w:top w:val="none" w:sz="0" w:space="0" w:color="auto"/>
        <w:left w:val="none" w:sz="0" w:space="0" w:color="auto"/>
        <w:bottom w:val="none" w:sz="0" w:space="0" w:color="auto"/>
        <w:right w:val="none" w:sz="0" w:space="0" w:color="auto"/>
      </w:divBdr>
    </w:div>
    <w:div w:id="196357415">
      <w:bodyDiv w:val="1"/>
      <w:marLeft w:val="0"/>
      <w:marRight w:val="0"/>
      <w:marTop w:val="0"/>
      <w:marBottom w:val="0"/>
      <w:divBdr>
        <w:top w:val="none" w:sz="0" w:space="0" w:color="auto"/>
        <w:left w:val="none" w:sz="0" w:space="0" w:color="auto"/>
        <w:bottom w:val="none" w:sz="0" w:space="0" w:color="auto"/>
        <w:right w:val="none" w:sz="0" w:space="0" w:color="auto"/>
      </w:divBdr>
    </w:div>
    <w:div w:id="231889200">
      <w:bodyDiv w:val="1"/>
      <w:marLeft w:val="0"/>
      <w:marRight w:val="0"/>
      <w:marTop w:val="0"/>
      <w:marBottom w:val="0"/>
      <w:divBdr>
        <w:top w:val="none" w:sz="0" w:space="0" w:color="auto"/>
        <w:left w:val="none" w:sz="0" w:space="0" w:color="auto"/>
        <w:bottom w:val="none" w:sz="0" w:space="0" w:color="auto"/>
        <w:right w:val="none" w:sz="0" w:space="0" w:color="auto"/>
      </w:divBdr>
    </w:div>
    <w:div w:id="246037089">
      <w:bodyDiv w:val="1"/>
      <w:marLeft w:val="0"/>
      <w:marRight w:val="0"/>
      <w:marTop w:val="0"/>
      <w:marBottom w:val="0"/>
      <w:divBdr>
        <w:top w:val="none" w:sz="0" w:space="0" w:color="auto"/>
        <w:left w:val="none" w:sz="0" w:space="0" w:color="auto"/>
        <w:bottom w:val="none" w:sz="0" w:space="0" w:color="auto"/>
        <w:right w:val="none" w:sz="0" w:space="0" w:color="auto"/>
      </w:divBdr>
    </w:div>
    <w:div w:id="249314712">
      <w:bodyDiv w:val="1"/>
      <w:marLeft w:val="0"/>
      <w:marRight w:val="0"/>
      <w:marTop w:val="0"/>
      <w:marBottom w:val="0"/>
      <w:divBdr>
        <w:top w:val="none" w:sz="0" w:space="0" w:color="auto"/>
        <w:left w:val="none" w:sz="0" w:space="0" w:color="auto"/>
        <w:bottom w:val="none" w:sz="0" w:space="0" w:color="auto"/>
        <w:right w:val="none" w:sz="0" w:space="0" w:color="auto"/>
      </w:divBdr>
    </w:div>
    <w:div w:id="267467618">
      <w:bodyDiv w:val="1"/>
      <w:marLeft w:val="0"/>
      <w:marRight w:val="0"/>
      <w:marTop w:val="0"/>
      <w:marBottom w:val="0"/>
      <w:divBdr>
        <w:top w:val="none" w:sz="0" w:space="0" w:color="auto"/>
        <w:left w:val="none" w:sz="0" w:space="0" w:color="auto"/>
        <w:bottom w:val="none" w:sz="0" w:space="0" w:color="auto"/>
        <w:right w:val="none" w:sz="0" w:space="0" w:color="auto"/>
      </w:divBdr>
    </w:div>
    <w:div w:id="268129302">
      <w:bodyDiv w:val="1"/>
      <w:marLeft w:val="0"/>
      <w:marRight w:val="0"/>
      <w:marTop w:val="0"/>
      <w:marBottom w:val="0"/>
      <w:divBdr>
        <w:top w:val="none" w:sz="0" w:space="0" w:color="auto"/>
        <w:left w:val="none" w:sz="0" w:space="0" w:color="auto"/>
        <w:bottom w:val="none" w:sz="0" w:space="0" w:color="auto"/>
        <w:right w:val="none" w:sz="0" w:space="0" w:color="auto"/>
      </w:divBdr>
    </w:div>
    <w:div w:id="286814294">
      <w:bodyDiv w:val="1"/>
      <w:marLeft w:val="0"/>
      <w:marRight w:val="0"/>
      <w:marTop w:val="0"/>
      <w:marBottom w:val="0"/>
      <w:divBdr>
        <w:top w:val="none" w:sz="0" w:space="0" w:color="auto"/>
        <w:left w:val="none" w:sz="0" w:space="0" w:color="auto"/>
        <w:bottom w:val="none" w:sz="0" w:space="0" w:color="auto"/>
        <w:right w:val="none" w:sz="0" w:space="0" w:color="auto"/>
      </w:divBdr>
    </w:div>
    <w:div w:id="296841413">
      <w:bodyDiv w:val="1"/>
      <w:marLeft w:val="0"/>
      <w:marRight w:val="0"/>
      <w:marTop w:val="0"/>
      <w:marBottom w:val="0"/>
      <w:divBdr>
        <w:top w:val="none" w:sz="0" w:space="0" w:color="auto"/>
        <w:left w:val="none" w:sz="0" w:space="0" w:color="auto"/>
        <w:bottom w:val="none" w:sz="0" w:space="0" w:color="auto"/>
        <w:right w:val="none" w:sz="0" w:space="0" w:color="auto"/>
      </w:divBdr>
    </w:div>
    <w:div w:id="304630457">
      <w:bodyDiv w:val="1"/>
      <w:marLeft w:val="0"/>
      <w:marRight w:val="0"/>
      <w:marTop w:val="0"/>
      <w:marBottom w:val="0"/>
      <w:divBdr>
        <w:top w:val="none" w:sz="0" w:space="0" w:color="auto"/>
        <w:left w:val="none" w:sz="0" w:space="0" w:color="auto"/>
        <w:bottom w:val="none" w:sz="0" w:space="0" w:color="auto"/>
        <w:right w:val="none" w:sz="0" w:space="0" w:color="auto"/>
      </w:divBdr>
    </w:div>
    <w:div w:id="338850139">
      <w:bodyDiv w:val="1"/>
      <w:marLeft w:val="0"/>
      <w:marRight w:val="0"/>
      <w:marTop w:val="0"/>
      <w:marBottom w:val="0"/>
      <w:divBdr>
        <w:top w:val="none" w:sz="0" w:space="0" w:color="auto"/>
        <w:left w:val="none" w:sz="0" w:space="0" w:color="auto"/>
        <w:bottom w:val="none" w:sz="0" w:space="0" w:color="auto"/>
        <w:right w:val="none" w:sz="0" w:space="0" w:color="auto"/>
      </w:divBdr>
    </w:div>
    <w:div w:id="339047064">
      <w:bodyDiv w:val="1"/>
      <w:marLeft w:val="0"/>
      <w:marRight w:val="0"/>
      <w:marTop w:val="0"/>
      <w:marBottom w:val="0"/>
      <w:divBdr>
        <w:top w:val="none" w:sz="0" w:space="0" w:color="auto"/>
        <w:left w:val="none" w:sz="0" w:space="0" w:color="auto"/>
        <w:bottom w:val="none" w:sz="0" w:space="0" w:color="auto"/>
        <w:right w:val="none" w:sz="0" w:space="0" w:color="auto"/>
      </w:divBdr>
    </w:div>
    <w:div w:id="359011948">
      <w:bodyDiv w:val="1"/>
      <w:marLeft w:val="0"/>
      <w:marRight w:val="0"/>
      <w:marTop w:val="0"/>
      <w:marBottom w:val="0"/>
      <w:divBdr>
        <w:top w:val="none" w:sz="0" w:space="0" w:color="auto"/>
        <w:left w:val="none" w:sz="0" w:space="0" w:color="auto"/>
        <w:bottom w:val="none" w:sz="0" w:space="0" w:color="auto"/>
        <w:right w:val="none" w:sz="0" w:space="0" w:color="auto"/>
      </w:divBdr>
    </w:div>
    <w:div w:id="364066068">
      <w:bodyDiv w:val="1"/>
      <w:marLeft w:val="0"/>
      <w:marRight w:val="0"/>
      <w:marTop w:val="0"/>
      <w:marBottom w:val="0"/>
      <w:divBdr>
        <w:top w:val="none" w:sz="0" w:space="0" w:color="auto"/>
        <w:left w:val="none" w:sz="0" w:space="0" w:color="auto"/>
        <w:bottom w:val="none" w:sz="0" w:space="0" w:color="auto"/>
        <w:right w:val="none" w:sz="0" w:space="0" w:color="auto"/>
      </w:divBdr>
    </w:div>
    <w:div w:id="371687108">
      <w:bodyDiv w:val="1"/>
      <w:marLeft w:val="0"/>
      <w:marRight w:val="0"/>
      <w:marTop w:val="0"/>
      <w:marBottom w:val="0"/>
      <w:divBdr>
        <w:top w:val="none" w:sz="0" w:space="0" w:color="auto"/>
        <w:left w:val="none" w:sz="0" w:space="0" w:color="auto"/>
        <w:bottom w:val="none" w:sz="0" w:space="0" w:color="auto"/>
        <w:right w:val="none" w:sz="0" w:space="0" w:color="auto"/>
      </w:divBdr>
    </w:div>
    <w:div w:id="403374717">
      <w:bodyDiv w:val="1"/>
      <w:marLeft w:val="0"/>
      <w:marRight w:val="0"/>
      <w:marTop w:val="0"/>
      <w:marBottom w:val="0"/>
      <w:divBdr>
        <w:top w:val="none" w:sz="0" w:space="0" w:color="auto"/>
        <w:left w:val="none" w:sz="0" w:space="0" w:color="auto"/>
        <w:bottom w:val="none" w:sz="0" w:space="0" w:color="auto"/>
        <w:right w:val="none" w:sz="0" w:space="0" w:color="auto"/>
      </w:divBdr>
    </w:div>
    <w:div w:id="403527604">
      <w:bodyDiv w:val="1"/>
      <w:marLeft w:val="0"/>
      <w:marRight w:val="0"/>
      <w:marTop w:val="0"/>
      <w:marBottom w:val="0"/>
      <w:divBdr>
        <w:top w:val="none" w:sz="0" w:space="0" w:color="auto"/>
        <w:left w:val="none" w:sz="0" w:space="0" w:color="auto"/>
        <w:bottom w:val="none" w:sz="0" w:space="0" w:color="auto"/>
        <w:right w:val="none" w:sz="0" w:space="0" w:color="auto"/>
      </w:divBdr>
    </w:div>
    <w:div w:id="412550456">
      <w:bodyDiv w:val="1"/>
      <w:marLeft w:val="0"/>
      <w:marRight w:val="0"/>
      <w:marTop w:val="0"/>
      <w:marBottom w:val="0"/>
      <w:divBdr>
        <w:top w:val="none" w:sz="0" w:space="0" w:color="auto"/>
        <w:left w:val="none" w:sz="0" w:space="0" w:color="auto"/>
        <w:bottom w:val="none" w:sz="0" w:space="0" w:color="auto"/>
        <w:right w:val="none" w:sz="0" w:space="0" w:color="auto"/>
      </w:divBdr>
    </w:div>
    <w:div w:id="413553090">
      <w:bodyDiv w:val="1"/>
      <w:marLeft w:val="0"/>
      <w:marRight w:val="0"/>
      <w:marTop w:val="0"/>
      <w:marBottom w:val="0"/>
      <w:divBdr>
        <w:top w:val="none" w:sz="0" w:space="0" w:color="auto"/>
        <w:left w:val="none" w:sz="0" w:space="0" w:color="auto"/>
        <w:bottom w:val="none" w:sz="0" w:space="0" w:color="auto"/>
        <w:right w:val="none" w:sz="0" w:space="0" w:color="auto"/>
      </w:divBdr>
    </w:div>
    <w:div w:id="437022673">
      <w:bodyDiv w:val="1"/>
      <w:marLeft w:val="0"/>
      <w:marRight w:val="0"/>
      <w:marTop w:val="0"/>
      <w:marBottom w:val="0"/>
      <w:divBdr>
        <w:top w:val="none" w:sz="0" w:space="0" w:color="auto"/>
        <w:left w:val="none" w:sz="0" w:space="0" w:color="auto"/>
        <w:bottom w:val="none" w:sz="0" w:space="0" w:color="auto"/>
        <w:right w:val="none" w:sz="0" w:space="0" w:color="auto"/>
      </w:divBdr>
    </w:div>
    <w:div w:id="447235842">
      <w:bodyDiv w:val="1"/>
      <w:marLeft w:val="0"/>
      <w:marRight w:val="0"/>
      <w:marTop w:val="0"/>
      <w:marBottom w:val="0"/>
      <w:divBdr>
        <w:top w:val="none" w:sz="0" w:space="0" w:color="auto"/>
        <w:left w:val="none" w:sz="0" w:space="0" w:color="auto"/>
        <w:bottom w:val="none" w:sz="0" w:space="0" w:color="auto"/>
        <w:right w:val="none" w:sz="0" w:space="0" w:color="auto"/>
      </w:divBdr>
    </w:div>
    <w:div w:id="457988976">
      <w:bodyDiv w:val="1"/>
      <w:marLeft w:val="0"/>
      <w:marRight w:val="0"/>
      <w:marTop w:val="0"/>
      <w:marBottom w:val="0"/>
      <w:divBdr>
        <w:top w:val="none" w:sz="0" w:space="0" w:color="auto"/>
        <w:left w:val="none" w:sz="0" w:space="0" w:color="auto"/>
        <w:bottom w:val="none" w:sz="0" w:space="0" w:color="auto"/>
        <w:right w:val="none" w:sz="0" w:space="0" w:color="auto"/>
      </w:divBdr>
    </w:div>
    <w:div w:id="502429387">
      <w:bodyDiv w:val="1"/>
      <w:marLeft w:val="0"/>
      <w:marRight w:val="0"/>
      <w:marTop w:val="0"/>
      <w:marBottom w:val="0"/>
      <w:divBdr>
        <w:top w:val="none" w:sz="0" w:space="0" w:color="auto"/>
        <w:left w:val="none" w:sz="0" w:space="0" w:color="auto"/>
        <w:bottom w:val="none" w:sz="0" w:space="0" w:color="auto"/>
        <w:right w:val="none" w:sz="0" w:space="0" w:color="auto"/>
      </w:divBdr>
    </w:div>
    <w:div w:id="552232782">
      <w:bodyDiv w:val="1"/>
      <w:marLeft w:val="0"/>
      <w:marRight w:val="0"/>
      <w:marTop w:val="0"/>
      <w:marBottom w:val="0"/>
      <w:divBdr>
        <w:top w:val="none" w:sz="0" w:space="0" w:color="auto"/>
        <w:left w:val="none" w:sz="0" w:space="0" w:color="auto"/>
        <w:bottom w:val="none" w:sz="0" w:space="0" w:color="auto"/>
        <w:right w:val="none" w:sz="0" w:space="0" w:color="auto"/>
      </w:divBdr>
    </w:div>
    <w:div w:id="558903495">
      <w:bodyDiv w:val="1"/>
      <w:marLeft w:val="0"/>
      <w:marRight w:val="0"/>
      <w:marTop w:val="0"/>
      <w:marBottom w:val="0"/>
      <w:divBdr>
        <w:top w:val="none" w:sz="0" w:space="0" w:color="auto"/>
        <w:left w:val="none" w:sz="0" w:space="0" w:color="auto"/>
        <w:bottom w:val="none" w:sz="0" w:space="0" w:color="auto"/>
        <w:right w:val="none" w:sz="0" w:space="0" w:color="auto"/>
      </w:divBdr>
    </w:div>
    <w:div w:id="579483345">
      <w:bodyDiv w:val="1"/>
      <w:marLeft w:val="0"/>
      <w:marRight w:val="0"/>
      <w:marTop w:val="0"/>
      <w:marBottom w:val="0"/>
      <w:divBdr>
        <w:top w:val="none" w:sz="0" w:space="0" w:color="auto"/>
        <w:left w:val="none" w:sz="0" w:space="0" w:color="auto"/>
        <w:bottom w:val="none" w:sz="0" w:space="0" w:color="auto"/>
        <w:right w:val="none" w:sz="0" w:space="0" w:color="auto"/>
      </w:divBdr>
    </w:div>
    <w:div w:id="597955480">
      <w:bodyDiv w:val="1"/>
      <w:marLeft w:val="0"/>
      <w:marRight w:val="0"/>
      <w:marTop w:val="0"/>
      <w:marBottom w:val="0"/>
      <w:divBdr>
        <w:top w:val="none" w:sz="0" w:space="0" w:color="auto"/>
        <w:left w:val="none" w:sz="0" w:space="0" w:color="auto"/>
        <w:bottom w:val="none" w:sz="0" w:space="0" w:color="auto"/>
        <w:right w:val="none" w:sz="0" w:space="0" w:color="auto"/>
      </w:divBdr>
    </w:div>
    <w:div w:id="611975770">
      <w:bodyDiv w:val="1"/>
      <w:marLeft w:val="0"/>
      <w:marRight w:val="0"/>
      <w:marTop w:val="0"/>
      <w:marBottom w:val="0"/>
      <w:divBdr>
        <w:top w:val="none" w:sz="0" w:space="0" w:color="auto"/>
        <w:left w:val="none" w:sz="0" w:space="0" w:color="auto"/>
        <w:bottom w:val="none" w:sz="0" w:space="0" w:color="auto"/>
        <w:right w:val="none" w:sz="0" w:space="0" w:color="auto"/>
      </w:divBdr>
    </w:div>
    <w:div w:id="652417938">
      <w:bodyDiv w:val="1"/>
      <w:marLeft w:val="0"/>
      <w:marRight w:val="0"/>
      <w:marTop w:val="0"/>
      <w:marBottom w:val="0"/>
      <w:divBdr>
        <w:top w:val="none" w:sz="0" w:space="0" w:color="auto"/>
        <w:left w:val="none" w:sz="0" w:space="0" w:color="auto"/>
        <w:bottom w:val="none" w:sz="0" w:space="0" w:color="auto"/>
        <w:right w:val="none" w:sz="0" w:space="0" w:color="auto"/>
      </w:divBdr>
    </w:div>
    <w:div w:id="706182632">
      <w:bodyDiv w:val="1"/>
      <w:marLeft w:val="0"/>
      <w:marRight w:val="0"/>
      <w:marTop w:val="0"/>
      <w:marBottom w:val="0"/>
      <w:divBdr>
        <w:top w:val="none" w:sz="0" w:space="0" w:color="auto"/>
        <w:left w:val="none" w:sz="0" w:space="0" w:color="auto"/>
        <w:bottom w:val="none" w:sz="0" w:space="0" w:color="auto"/>
        <w:right w:val="none" w:sz="0" w:space="0" w:color="auto"/>
      </w:divBdr>
    </w:div>
    <w:div w:id="751782561">
      <w:bodyDiv w:val="1"/>
      <w:marLeft w:val="0"/>
      <w:marRight w:val="0"/>
      <w:marTop w:val="0"/>
      <w:marBottom w:val="0"/>
      <w:divBdr>
        <w:top w:val="none" w:sz="0" w:space="0" w:color="auto"/>
        <w:left w:val="none" w:sz="0" w:space="0" w:color="auto"/>
        <w:bottom w:val="none" w:sz="0" w:space="0" w:color="auto"/>
        <w:right w:val="none" w:sz="0" w:space="0" w:color="auto"/>
      </w:divBdr>
    </w:div>
    <w:div w:id="774909866">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781798554">
      <w:bodyDiv w:val="1"/>
      <w:marLeft w:val="0"/>
      <w:marRight w:val="0"/>
      <w:marTop w:val="0"/>
      <w:marBottom w:val="0"/>
      <w:divBdr>
        <w:top w:val="none" w:sz="0" w:space="0" w:color="auto"/>
        <w:left w:val="none" w:sz="0" w:space="0" w:color="auto"/>
        <w:bottom w:val="none" w:sz="0" w:space="0" w:color="auto"/>
        <w:right w:val="none" w:sz="0" w:space="0" w:color="auto"/>
      </w:divBdr>
    </w:div>
    <w:div w:id="844245777">
      <w:bodyDiv w:val="1"/>
      <w:marLeft w:val="0"/>
      <w:marRight w:val="0"/>
      <w:marTop w:val="0"/>
      <w:marBottom w:val="0"/>
      <w:divBdr>
        <w:top w:val="none" w:sz="0" w:space="0" w:color="auto"/>
        <w:left w:val="none" w:sz="0" w:space="0" w:color="auto"/>
        <w:bottom w:val="none" w:sz="0" w:space="0" w:color="auto"/>
        <w:right w:val="none" w:sz="0" w:space="0" w:color="auto"/>
      </w:divBdr>
    </w:div>
    <w:div w:id="845558489">
      <w:bodyDiv w:val="1"/>
      <w:marLeft w:val="0"/>
      <w:marRight w:val="0"/>
      <w:marTop w:val="0"/>
      <w:marBottom w:val="0"/>
      <w:divBdr>
        <w:top w:val="none" w:sz="0" w:space="0" w:color="auto"/>
        <w:left w:val="none" w:sz="0" w:space="0" w:color="auto"/>
        <w:bottom w:val="none" w:sz="0" w:space="0" w:color="auto"/>
        <w:right w:val="none" w:sz="0" w:space="0" w:color="auto"/>
      </w:divBdr>
    </w:div>
    <w:div w:id="861938087">
      <w:bodyDiv w:val="1"/>
      <w:marLeft w:val="0"/>
      <w:marRight w:val="0"/>
      <w:marTop w:val="0"/>
      <w:marBottom w:val="0"/>
      <w:divBdr>
        <w:top w:val="none" w:sz="0" w:space="0" w:color="auto"/>
        <w:left w:val="none" w:sz="0" w:space="0" w:color="auto"/>
        <w:bottom w:val="none" w:sz="0" w:space="0" w:color="auto"/>
        <w:right w:val="none" w:sz="0" w:space="0" w:color="auto"/>
      </w:divBdr>
    </w:div>
    <w:div w:id="870725977">
      <w:bodyDiv w:val="1"/>
      <w:marLeft w:val="0"/>
      <w:marRight w:val="0"/>
      <w:marTop w:val="0"/>
      <w:marBottom w:val="0"/>
      <w:divBdr>
        <w:top w:val="none" w:sz="0" w:space="0" w:color="auto"/>
        <w:left w:val="none" w:sz="0" w:space="0" w:color="auto"/>
        <w:bottom w:val="none" w:sz="0" w:space="0" w:color="auto"/>
        <w:right w:val="none" w:sz="0" w:space="0" w:color="auto"/>
      </w:divBdr>
    </w:div>
    <w:div w:id="882668715">
      <w:bodyDiv w:val="1"/>
      <w:marLeft w:val="0"/>
      <w:marRight w:val="0"/>
      <w:marTop w:val="0"/>
      <w:marBottom w:val="0"/>
      <w:divBdr>
        <w:top w:val="none" w:sz="0" w:space="0" w:color="auto"/>
        <w:left w:val="none" w:sz="0" w:space="0" w:color="auto"/>
        <w:bottom w:val="none" w:sz="0" w:space="0" w:color="auto"/>
        <w:right w:val="none" w:sz="0" w:space="0" w:color="auto"/>
      </w:divBdr>
    </w:div>
    <w:div w:id="893584380">
      <w:bodyDiv w:val="1"/>
      <w:marLeft w:val="0"/>
      <w:marRight w:val="0"/>
      <w:marTop w:val="0"/>
      <w:marBottom w:val="0"/>
      <w:divBdr>
        <w:top w:val="none" w:sz="0" w:space="0" w:color="auto"/>
        <w:left w:val="none" w:sz="0" w:space="0" w:color="auto"/>
        <w:bottom w:val="none" w:sz="0" w:space="0" w:color="auto"/>
        <w:right w:val="none" w:sz="0" w:space="0" w:color="auto"/>
      </w:divBdr>
    </w:div>
    <w:div w:id="913003658">
      <w:bodyDiv w:val="1"/>
      <w:marLeft w:val="0"/>
      <w:marRight w:val="0"/>
      <w:marTop w:val="0"/>
      <w:marBottom w:val="0"/>
      <w:divBdr>
        <w:top w:val="none" w:sz="0" w:space="0" w:color="auto"/>
        <w:left w:val="none" w:sz="0" w:space="0" w:color="auto"/>
        <w:bottom w:val="none" w:sz="0" w:space="0" w:color="auto"/>
        <w:right w:val="none" w:sz="0" w:space="0" w:color="auto"/>
      </w:divBdr>
    </w:div>
    <w:div w:id="929392950">
      <w:bodyDiv w:val="1"/>
      <w:marLeft w:val="0"/>
      <w:marRight w:val="0"/>
      <w:marTop w:val="0"/>
      <w:marBottom w:val="0"/>
      <w:divBdr>
        <w:top w:val="none" w:sz="0" w:space="0" w:color="auto"/>
        <w:left w:val="none" w:sz="0" w:space="0" w:color="auto"/>
        <w:bottom w:val="none" w:sz="0" w:space="0" w:color="auto"/>
        <w:right w:val="none" w:sz="0" w:space="0" w:color="auto"/>
      </w:divBdr>
    </w:div>
    <w:div w:id="934247428">
      <w:bodyDiv w:val="1"/>
      <w:marLeft w:val="0"/>
      <w:marRight w:val="0"/>
      <w:marTop w:val="0"/>
      <w:marBottom w:val="0"/>
      <w:divBdr>
        <w:top w:val="none" w:sz="0" w:space="0" w:color="auto"/>
        <w:left w:val="none" w:sz="0" w:space="0" w:color="auto"/>
        <w:bottom w:val="none" w:sz="0" w:space="0" w:color="auto"/>
        <w:right w:val="none" w:sz="0" w:space="0" w:color="auto"/>
      </w:divBdr>
    </w:div>
    <w:div w:id="961299808">
      <w:bodyDiv w:val="1"/>
      <w:marLeft w:val="0"/>
      <w:marRight w:val="0"/>
      <w:marTop w:val="0"/>
      <w:marBottom w:val="0"/>
      <w:divBdr>
        <w:top w:val="none" w:sz="0" w:space="0" w:color="auto"/>
        <w:left w:val="none" w:sz="0" w:space="0" w:color="auto"/>
        <w:bottom w:val="none" w:sz="0" w:space="0" w:color="auto"/>
        <w:right w:val="none" w:sz="0" w:space="0" w:color="auto"/>
      </w:divBdr>
    </w:div>
    <w:div w:id="967510594">
      <w:bodyDiv w:val="1"/>
      <w:marLeft w:val="0"/>
      <w:marRight w:val="0"/>
      <w:marTop w:val="0"/>
      <w:marBottom w:val="0"/>
      <w:divBdr>
        <w:top w:val="none" w:sz="0" w:space="0" w:color="auto"/>
        <w:left w:val="none" w:sz="0" w:space="0" w:color="auto"/>
        <w:bottom w:val="none" w:sz="0" w:space="0" w:color="auto"/>
        <w:right w:val="none" w:sz="0" w:space="0" w:color="auto"/>
      </w:divBdr>
    </w:div>
    <w:div w:id="1009405568">
      <w:bodyDiv w:val="1"/>
      <w:marLeft w:val="0"/>
      <w:marRight w:val="0"/>
      <w:marTop w:val="0"/>
      <w:marBottom w:val="0"/>
      <w:divBdr>
        <w:top w:val="none" w:sz="0" w:space="0" w:color="auto"/>
        <w:left w:val="none" w:sz="0" w:space="0" w:color="auto"/>
        <w:bottom w:val="none" w:sz="0" w:space="0" w:color="auto"/>
        <w:right w:val="none" w:sz="0" w:space="0" w:color="auto"/>
      </w:divBdr>
    </w:div>
    <w:div w:id="1035034847">
      <w:bodyDiv w:val="1"/>
      <w:marLeft w:val="0"/>
      <w:marRight w:val="0"/>
      <w:marTop w:val="0"/>
      <w:marBottom w:val="0"/>
      <w:divBdr>
        <w:top w:val="none" w:sz="0" w:space="0" w:color="auto"/>
        <w:left w:val="none" w:sz="0" w:space="0" w:color="auto"/>
        <w:bottom w:val="none" w:sz="0" w:space="0" w:color="auto"/>
        <w:right w:val="none" w:sz="0" w:space="0" w:color="auto"/>
      </w:divBdr>
    </w:div>
    <w:div w:id="1075201484">
      <w:bodyDiv w:val="1"/>
      <w:marLeft w:val="0"/>
      <w:marRight w:val="0"/>
      <w:marTop w:val="0"/>
      <w:marBottom w:val="0"/>
      <w:divBdr>
        <w:top w:val="none" w:sz="0" w:space="0" w:color="auto"/>
        <w:left w:val="none" w:sz="0" w:space="0" w:color="auto"/>
        <w:bottom w:val="none" w:sz="0" w:space="0" w:color="auto"/>
        <w:right w:val="none" w:sz="0" w:space="0" w:color="auto"/>
      </w:divBdr>
    </w:div>
    <w:div w:id="1083992254">
      <w:bodyDiv w:val="1"/>
      <w:marLeft w:val="0"/>
      <w:marRight w:val="0"/>
      <w:marTop w:val="0"/>
      <w:marBottom w:val="0"/>
      <w:divBdr>
        <w:top w:val="none" w:sz="0" w:space="0" w:color="auto"/>
        <w:left w:val="none" w:sz="0" w:space="0" w:color="auto"/>
        <w:bottom w:val="none" w:sz="0" w:space="0" w:color="auto"/>
        <w:right w:val="none" w:sz="0" w:space="0" w:color="auto"/>
      </w:divBdr>
    </w:div>
    <w:div w:id="1093546097">
      <w:bodyDiv w:val="1"/>
      <w:marLeft w:val="0"/>
      <w:marRight w:val="0"/>
      <w:marTop w:val="0"/>
      <w:marBottom w:val="0"/>
      <w:divBdr>
        <w:top w:val="none" w:sz="0" w:space="0" w:color="auto"/>
        <w:left w:val="none" w:sz="0" w:space="0" w:color="auto"/>
        <w:bottom w:val="none" w:sz="0" w:space="0" w:color="auto"/>
        <w:right w:val="none" w:sz="0" w:space="0" w:color="auto"/>
      </w:divBdr>
    </w:div>
    <w:div w:id="1098871362">
      <w:bodyDiv w:val="1"/>
      <w:marLeft w:val="0"/>
      <w:marRight w:val="0"/>
      <w:marTop w:val="0"/>
      <w:marBottom w:val="0"/>
      <w:divBdr>
        <w:top w:val="none" w:sz="0" w:space="0" w:color="auto"/>
        <w:left w:val="none" w:sz="0" w:space="0" w:color="auto"/>
        <w:bottom w:val="none" w:sz="0" w:space="0" w:color="auto"/>
        <w:right w:val="none" w:sz="0" w:space="0" w:color="auto"/>
      </w:divBdr>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
    <w:div w:id="1178616737">
      <w:bodyDiv w:val="1"/>
      <w:marLeft w:val="0"/>
      <w:marRight w:val="0"/>
      <w:marTop w:val="0"/>
      <w:marBottom w:val="0"/>
      <w:divBdr>
        <w:top w:val="none" w:sz="0" w:space="0" w:color="auto"/>
        <w:left w:val="none" w:sz="0" w:space="0" w:color="auto"/>
        <w:bottom w:val="none" w:sz="0" w:space="0" w:color="auto"/>
        <w:right w:val="none" w:sz="0" w:space="0" w:color="auto"/>
      </w:divBdr>
    </w:div>
    <w:div w:id="1204757716">
      <w:bodyDiv w:val="1"/>
      <w:marLeft w:val="0"/>
      <w:marRight w:val="0"/>
      <w:marTop w:val="0"/>
      <w:marBottom w:val="0"/>
      <w:divBdr>
        <w:top w:val="none" w:sz="0" w:space="0" w:color="auto"/>
        <w:left w:val="none" w:sz="0" w:space="0" w:color="auto"/>
        <w:bottom w:val="none" w:sz="0" w:space="0" w:color="auto"/>
        <w:right w:val="none" w:sz="0" w:space="0" w:color="auto"/>
      </w:divBdr>
    </w:div>
    <w:div w:id="1214080699">
      <w:bodyDiv w:val="1"/>
      <w:marLeft w:val="0"/>
      <w:marRight w:val="0"/>
      <w:marTop w:val="0"/>
      <w:marBottom w:val="0"/>
      <w:divBdr>
        <w:top w:val="none" w:sz="0" w:space="0" w:color="auto"/>
        <w:left w:val="none" w:sz="0" w:space="0" w:color="auto"/>
        <w:bottom w:val="none" w:sz="0" w:space="0" w:color="auto"/>
        <w:right w:val="none" w:sz="0" w:space="0" w:color="auto"/>
      </w:divBdr>
    </w:div>
    <w:div w:id="1214388093">
      <w:bodyDiv w:val="1"/>
      <w:marLeft w:val="0"/>
      <w:marRight w:val="0"/>
      <w:marTop w:val="0"/>
      <w:marBottom w:val="0"/>
      <w:divBdr>
        <w:top w:val="none" w:sz="0" w:space="0" w:color="auto"/>
        <w:left w:val="none" w:sz="0" w:space="0" w:color="auto"/>
        <w:bottom w:val="none" w:sz="0" w:space="0" w:color="auto"/>
        <w:right w:val="none" w:sz="0" w:space="0" w:color="auto"/>
      </w:divBdr>
    </w:div>
    <w:div w:id="1249466423">
      <w:bodyDiv w:val="1"/>
      <w:marLeft w:val="0"/>
      <w:marRight w:val="0"/>
      <w:marTop w:val="0"/>
      <w:marBottom w:val="0"/>
      <w:divBdr>
        <w:top w:val="none" w:sz="0" w:space="0" w:color="auto"/>
        <w:left w:val="none" w:sz="0" w:space="0" w:color="auto"/>
        <w:bottom w:val="none" w:sz="0" w:space="0" w:color="auto"/>
        <w:right w:val="none" w:sz="0" w:space="0" w:color="auto"/>
      </w:divBdr>
    </w:div>
    <w:div w:id="1268580910">
      <w:bodyDiv w:val="1"/>
      <w:marLeft w:val="0"/>
      <w:marRight w:val="0"/>
      <w:marTop w:val="0"/>
      <w:marBottom w:val="0"/>
      <w:divBdr>
        <w:top w:val="none" w:sz="0" w:space="0" w:color="auto"/>
        <w:left w:val="none" w:sz="0" w:space="0" w:color="auto"/>
        <w:bottom w:val="none" w:sz="0" w:space="0" w:color="auto"/>
        <w:right w:val="none" w:sz="0" w:space="0" w:color="auto"/>
      </w:divBdr>
    </w:div>
    <w:div w:id="1309170164">
      <w:bodyDiv w:val="1"/>
      <w:marLeft w:val="0"/>
      <w:marRight w:val="0"/>
      <w:marTop w:val="0"/>
      <w:marBottom w:val="0"/>
      <w:divBdr>
        <w:top w:val="none" w:sz="0" w:space="0" w:color="auto"/>
        <w:left w:val="none" w:sz="0" w:space="0" w:color="auto"/>
        <w:bottom w:val="none" w:sz="0" w:space="0" w:color="auto"/>
        <w:right w:val="none" w:sz="0" w:space="0" w:color="auto"/>
      </w:divBdr>
    </w:div>
    <w:div w:id="1334801148">
      <w:bodyDiv w:val="1"/>
      <w:marLeft w:val="0"/>
      <w:marRight w:val="0"/>
      <w:marTop w:val="0"/>
      <w:marBottom w:val="0"/>
      <w:divBdr>
        <w:top w:val="none" w:sz="0" w:space="0" w:color="auto"/>
        <w:left w:val="none" w:sz="0" w:space="0" w:color="auto"/>
        <w:bottom w:val="none" w:sz="0" w:space="0" w:color="auto"/>
        <w:right w:val="none" w:sz="0" w:space="0" w:color="auto"/>
      </w:divBdr>
    </w:div>
    <w:div w:id="1339775900">
      <w:bodyDiv w:val="1"/>
      <w:marLeft w:val="0"/>
      <w:marRight w:val="0"/>
      <w:marTop w:val="0"/>
      <w:marBottom w:val="0"/>
      <w:divBdr>
        <w:top w:val="none" w:sz="0" w:space="0" w:color="auto"/>
        <w:left w:val="none" w:sz="0" w:space="0" w:color="auto"/>
        <w:bottom w:val="none" w:sz="0" w:space="0" w:color="auto"/>
        <w:right w:val="none" w:sz="0" w:space="0" w:color="auto"/>
      </w:divBdr>
    </w:div>
    <w:div w:id="1347901885">
      <w:bodyDiv w:val="1"/>
      <w:marLeft w:val="0"/>
      <w:marRight w:val="0"/>
      <w:marTop w:val="0"/>
      <w:marBottom w:val="0"/>
      <w:divBdr>
        <w:top w:val="none" w:sz="0" w:space="0" w:color="auto"/>
        <w:left w:val="none" w:sz="0" w:space="0" w:color="auto"/>
        <w:bottom w:val="none" w:sz="0" w:space="0" w:color="auto"/>
        <w:right w:val="none" w:sz="0" w:space="0" w:color="auto"/>
      </w:divBdr>
    </w:div>
    <w:div w:id="1352535030">
      <w:bodyDiv w:val="1"/>
      <w:marLeft w:val="0"/>
      <w:marRight w:val="0"/>
      <w:marTop w:val="0"/>
      <w:marBottom w:val="0"/>
      <w:divBdr>
        <w:top w:val="none" w:sz="0" w:space="0" w:color="auto"/>
        <w:left w:val="none" w:sz="0" w:space="0" w:color="auto"/>
        <w:bottom w:val="none" w:sz="0" w:space="0" w:color="auto"/>
        <w:right w:val="none" w:sz="0" w:space="0" w:color="auto"/>
      </w:divBdr>
    </w:div>
    <w:div w:id="1439519184">
      <w:bodyDiv w:val="1"/>
      <w:marLeft w:val="0"/>
      <w:marRight w:val="0"/>
      <w:marTop w:val="0"/>
      <w:marBottom w:val="0"/>
      <w:divBdr>
        <w:top w:val="none" w:sz="0" w:space="0" w:color="auto"/>
        <w:left w:val="none" w:sz="0" w:space="0" w:color="auto"/>
        <w:bottom w:val="none" w:sz="0" w:space="0" w:color="auto"/>
        <w:right w:val="none" w:sz="0" w:space="0" w:color="auto"/>
      </w:divBdr>
    </w:div>
    <w:div w:id="1461611018">
      <w:bodyDiv w:val="1"/>
      <w:marLeft w:val="0"/>
      <w:marRight w:val="0"/>
      <w:marTop w:val="0"/>
      <w:marBottom w:val="0"/>
      <w:divBdr>
        <w:top w:val="none" w:sz="0" w:space="0" w:color="auto"/>
        <w:left w:val="none" w:sz="0" w:space="0" w:color="auto"/>
        <w:bottom w:val="none" w:sz="0" w:space="0" w:color="auto"/>
        <w:right w:val="none" w:sz="0" w:space="0" w:color="auto"/>
      </w:divBdr>
    </w:div>
    <w:div w:id="1470904451">
      <w:bodyDiv w:val="1"/>
      <w:marLeft w:val="0"/>
      <w:marRight w:val="0"/>
      <w:marTop w:val="0"/>
      <w:marBottom w:val="0"/>
      <w:divBdr>
        <w:top w:val="none" w:sz="0" w:space="0" w:color="auto"/>
        <w:left w:val="none" w:sz="0" w:space="0" w:color="auto"/>
        <w:bottom w:val="none" w:sz="0" w:space="0" w:color="auto"/>
        <w:right w:val="none" w:sz="0" w:space="0" w:color="auto"/>
      </w:divBdr>
    </w:div>
    <w:div w:id="1471366912">
      <w:bodyDiv w:val="1"/>
      <w:marLeft w:val="0"/>
      <w:marRight w:val="0"/>
      <w:marTop w:val="0"/>
      <w:marBottom w:val="0"/>
      <w:divBdr>
        <w:top w:val="none" w:sz="0" w:space="0" w:color="auto"/>
        <w:left w:val="none" w:sz="0" w:space="0" w:color="auto"/>
        <w:bottom w:val="none" w:sz="0" w:space="0" w:color="auto"/>
        <w:right w:val="none" w:sz="0" w:space="0" w:color="auto"/>
      </w:divBdr>
    </w:div>
    <w:div w:id="1520697865">
      <w:bodyDiv w:val="1"/>
      <w:marLeft w:val="0"/>
      <w:marRight w:val="0"/>
      <w:marTop w:val="0"/>
      <w:marBottom w:val="0"/>
      <w:divBdr>
        <w:top w:val="none" w:sz="0" w:space="0" w:color="auto"/>
        <w:left w:val="none" w:sz="0" w:space="0" w:color="auto"/>
        <w:bottom w:val="none" w:sz="0" w:space="0" w:color="auto"/>
        <w:right w:val="none" w:sz="0" w:space="0" w:color="auto"/>
      </w:divBdr>
    </w:div>
    <w:div w:id="1526669166">
      <w:bodyDiv w:val="1"/>
      <w:marLeft w:val="0"/>
      <w:marRight w:val="0"/>
      <w:marTop w:val="0"/>
      <w:marBottom w:val="0"/>
      <w:divBdr>
        <w:top w:val="none" w:sz="0" w:space="0" w:color="auto"/>
        <w:left w:val="none" w:sz="0" w:space="0" w:color="auto"/>
        <w:bottom w:val="none" w:sz="0" w:space="0" w:color="auto"/>
        <w:right w:val="none" w:sz="0" w:space="0" w:color="auto"/>
      </w:divBdr>
    </w:div>
    <w:div w:id="1545167736">
      <w:bodyDiv w:val="1"/>
      <w:marLeft w:val="0"/>
      <w:marRight w:val="0"/>
      <w:marTop w:val="0"/>
      <w:marBottom w:val="0"/>
      <w:divBdr>
        <w:top w:val="none" w:sz="0" w:space="0" w:color="auto"/>
        <w:left w:val="none" w:sz="0" w:space="0" w:color="auto"/>
        <w:bottom w:val="none" w:sz="0" w:space="0" w:color="auto"/>
        <w:right w:val="none" w:sz="0" w:space="0" w:color="auto"/>
      </w:divBdr>
    </w:div>
    <w:div w:id="1546025074">
      <w:bodyDiv w:val="1"/>
      <w:marLeft w:val="0"/>
      <w:marRight w:val="0"/>
      <w:marTop w:val="0"/>
      <w:marBottom w:val="0"/>
      <w:divBdr>
        <w:top w:val="none" w:sz="0" w:space="0" w:color="auto"/>
        <w:left w:val="none" w:sz="0" w:space="0" w:color="auto"/>
        <w:bottom w:val="none" w:sz="0" w:space="0" w:color="auto"/>
        <w:right w:val="none" w:sz="0" w:space="0" w:color="auto"/>
      </w:divBdr>
    </w:div>
    <w:div w:id="1546988709">
      <w:bodyDiv w:val="1"/>
      <w:marLeft w:val="0"/>
      <w:marRight w:val="0"/>
      <w:marTop w:val="0"/>
      <w:marBottom w:val="0"/>
      <w:divBdr>
        <w:top w:val="none" w:sz="0" w:space="0" w:color="auto"/>
        <w:left w:val="none" w:sz="0" w:space="0" w:color="auto"/>
        <w:bottom w:val="none" w:sz="0" w:space="0" w:color="auto"/>
        <w:right w:val="none" w:sz="0" w:space="0" w:color="auto"/>
      </w:divBdr>
    </w:div>
    <w:div w:id="1555849073">
      <w:bodyDiv w:val="1"/>
      <w:marLeft w:val="0"/>
      <w:marRight w:val="0"/>
      <w:marTop w:val="0"/>
      <w:marBottom w:val="0"/>
      <w:divBdr>
        <w:top w:val="none" w:sz="0" w:space="0" w:color="auto"/>
        <w:left w:val="none" w:sz="0" w:space="0" w:color="auto"/>
        <w:bottom w:val="none" w:sz="0" w:space="0" w:color="auto"/>
        <w:right w:val="none" w:sz="0" w:space="0" w:color="auto"/>
      </w:divBdr>
    </w:div>
    <w:div w:id="1617322725">
      <w:bodyDiv w:val="1"/>
      <w:marLeft w:val="0"/>
      <w:marRight w:val="0"/>
      <w:marTop w:val="0"/>
      <w:marBottom w:val="0"/>
      <w:divBdr>
        <w:top w:val="none" w:sz="0" w:space="0" w:color="auto"/>
        <w:left w:val="none" w:sz="0" w:space="0" w:color="auto"/>
        <w:bottom w:val="none" w:sz="0" w:space="0" w:color="auto"/>
        <w:right w:val="none" w:sz="0" w:space="0" w:color="auto"/>
      </w:divBdr>
    </w:div>
    <w:div w:id="1627811814">
      <w:bodyDiv w:val="1"/>
      <w:marLeft w:val="0"/>
      <w:marRight w:val="0"/>
      <w:marTop w:val="0"/>
      <w:marBottom w:val="0"/>
      <w:divBdr>
        <w:top w:val="none" w:sz="0" w:space="0" w:color="auto"/>
        <w:left w:val="none" w:sz="0" w:space="0" w:color="auto"/>
        <w:bottom w:val="none" w:sz="0" w:space="0" w:color="auto"/>
        <w:right w:val="none" w:sz="0" w:space="0" w:color="auto"/>
      </w:divBdr>
    </w:div>
    <w:div w:id="1628853004">
      <w:bodyDiv w:val="1"/>
      <w:marLeft w:val="0"/>
      <w:marRight w:val="0"/>
      <w:marTop w:val="0"/>
      <w:marBottom w:val="0"/>
      <w:divBdr>
        <w:top w:val="none" w:sz="0" w:space="0" w:color="auto"/>
        <w:left w:val="none" w:sz="0" w:space="0" w:color="auto"/>
        <w:bottom w:val="none" w:sz="0" w:space="0" w:color="auto"/>
        <w:right w:val="none" w:sz="0" w:space="0" w:color="auto"/>
      </w:divBdr>
    </w:div>
    <w:div w:id="1630551206">
      <w:bodyDiv w:val="1"/>
      <w:marLeft w:val="0"/>
      <w:marRight w:val="0"/>
      <w:marTop w:val="0"/>
      <w:marBottom w:val="0"/>
      <w:divBdr>
        <w:top w:val="none" w:sz="0" w:space="0" w:color="auto"/>
        <w:left w:val="none" w:sz="0" w:space="0" w:color="auto"/>
        <w:bottom w:val="none" w:sz="0" w:space="0" w:color="auto"/>
        <w:right w:val="none" w:sz="0" w:space="0" w:color="auto"/>
      </w:divBdr>
    </w:div>
    <w:div w:id="1633708256">
      <w:bodyDiv w:val="1"/>
      <w:marLeft w:val="0"/>
      <w:marRight w:val="0"/>
      <w:marTop w:val="0"/>
      <w:marBottom w:val="0"/>
      <w:divBdr>
        <w:top w:val="none" w:sz="0" w:space="0" w:color="auto"/>
        <w:left w:val="none" w:sz="0" w:space="0" w:color="auto"/>
        <w:bottom w:val="none" w:sz="0" w:space="0" w:color="auto"/>
        <w:right w:val="none" w:sz="0" w:space="0" w:color="auto"/>
      </w:divBdr>
    </w:div>
    <w:div w:id="1639147062">
      <w:bodyDiv w:val="1"/>
      <w:marLeft w:val="0"/>
      <w:marRight w:val="0"/>
      <w:marTop w:val="0"/>
      <w:marBottom w:val="0"/>
      <w:divBdr>
        <w:top w:val="none" w:sz="0" w:space="0" w:color="auto"/>
        <w:left w:val="none" w:sz="0" w:space="0" w:color="auto"/>
        <w:bottom w:val="none" w:sz="0" w:space="0" w:color="auto"/>
        <w:right w:val="none" w:sz="0" w:space="0" w:color="auto"/>
      </w:divBdr>
    </w:div>
    <w:div w:id="1646011454">
      <w:bodyDiv w:val="1"/>
      <w:marLeft w:val="0"/>
      <w:marRight w:val="0"/>
      <w:marTop w:val="0"/>
      <w:marBottom w:val="0"/>
      <w:divBdr>
        <w:top w:val="none" w:sz="0" w:space="0" w:color="auto"/>
        <w:left w:val="none" w:sz="0" w:space="0" w:color="auto"/>
        <w:bottom w:val="none" w:sz="0" w:space="0" w:color="auto"/>
        <w:right w:val="none" w:sz="0" w:space="0" w:color="auto"/>
      </w:divBdr>
    </w:div>
    <w:div w:id="1646355841">
      <w:bodyDiv w:val="1"/>
      <w:marLeft w:val="0"/>
      <w:marRight w:val="0"/>
      <w:marTop w:val="0"/>
      <w:marBottom w:val="0"/>
      <w:divBdr>
        <w:top w:val="none" w:sz="0" w:space="0" w:color="auto"/>
        <w:left w:val="none" w:sz="0" w:space="0" w:color="auto"/>
        <w:bottom w:val="none" w:sz="0" w:space="0" w:color="auto"/>
        <w:right w:val="none" w:sz="0" w:space="0" w:color="auto"/>
      </w:divBdr>
    </w:div>
    <w:div w:id="1652520443">
      <w:bodyDiv w:val="1"/>
      <w:marLeft w:val="0"/>
      <w:marRight w:val="0"/>
      <w:marTop w:val="0"/>
      <w:marBottom w:val="0"/>
      <w:divBdr>
        <w:top w:val="none" w:sz="0" w:space="0" w:color="auto"/>
        <w:left w:val="none" w:sz="0" w:space="0" w:color="auto"/>
        <w:bottom w:val="none" w:sz="0" w:space="0" w:color="auto"/>
        <w:right w:val="none" w:sz="0" w:space="0" w:color="auto"/>
      </w:divBdr>
    </w:div>
    <w:div w:id="1660503125">
      <w:bodyDiv w:val="1"/>
      <w:marLeft w:val="0"/>
      <w:marRight w:val="0"/>
      <w:marTop w:val="0"/>
      <w:marBottom w:val="0"/>
      <w:divBdr>
        <w:top w:val="none" w:sz="0" w:space="0" w:color="auto"/>
        <w:left w:val="none" w:sz="0" w:space="0" w:color="auto"/>
        <w:bottom w:val="none" w:sz="0" w:space="0" w:color="auto"/>
        <w:right w:val="none" w:sz="0" w:space="0" w:color="auto"/>
      </w:divBdr>
    </w:div>
    <w:div w:id="1701204079">
      <w:bodyDiv w:val="1"/>
      <w:marLeft w:val="0"/>
      <w:marRight w:val="0"/>
      <w:marTop w:val="0"/>
      <w:marBottom w:val="0"/>
      <w:divBdr>
        <w:top w:val="none" w:sz="0" w:space="0" w:color="auto"/>
        <w:left w:val="none" w:sz="0" w:space="0" w:color="auto"/>
        <w:bottom w:val="none" w:sz="0" w:space="0" w:color="auto"/>
        <w:right w:val="none" w:sz="0" w:space="0" w:color="auto"/>
      </w:divBdr>
    </w:div>
    <w:div w:id="1713919350">
      <w:bodyDiv w:val="1"/>
      <w:marLeft w:val="0"/>
      <w:marRight w:val="0"/>
      <w:marTop w:val="0"/>
      <w:marBottom w:val="0"/>
      <w:divBdr>
        <w:top w:val="none" w:sz="0" w:space="0" w:color="auto"/>
        <w:left w:val="none" w:sz="0" w:space="0" w:color="auto"/>
        <w:bottom w:val="none" w:sz="0" w:space="0" w:color="auto"/>
        <w:right w:val="none" w:sz="0" w:space="0" w:color="auto"/>
      </w:divBdr>
    </w:div>
    <w:div w:id="1719628129">
      <w:bodyDiv w:val="1"/>
      <w:marLeft w:val="0"/>
      <w:marRight w:val="0"/>
      <w:marTop w:val="0"/>
      <w:marBottom w:val="0"/>
      <w:divBdr>
        <w:top w:val="none" w:sz="0" w:space="0" w:color="auto"/>
        <w:left w:val="none" w:sz="0" w:space="0" w:color="auto"/>
        <w:bottom w:val="none" w:sz="0" w:space="0" w:color="auto"/>
        <w:right w:val="none" w:sz="0" w:space="0" w:color="auto"/>
      </w:divBdr>
    </w:div>
    <w:div w:id="1763913556">
      <w:bodyDiv w:val="1"/>
      <w:marLeft w:val="0"/>
      <w:marRight w:val="0"/>
      <w:marTop w:val="0"/>
      <w:marBottom w:val="0"/>
      <w:divBdr>
        <w:top w:val="none" w:sz="0" w:space="0" w:color="auto"/>
        <w:left w:val="none" w:sz="0" w:space="0" w:color="auto"/>
        <w:bottom w:val="none" w:sz="0" w:space="0" w:color="auto"/>
        <w:right w:val="none" w:sz="0" w:space="0" w:color="auto"/>
      </w:divBdr>
    </w:div>
    <w:div w:id="1774201792">
      <w:bodyDiv w:val="1"/>
      <w:marLeft w:val="0"/>
      <w:marRight w:val="0"/>
      <w:marTop w:val="0"/>
      <w:marBottom w:val="0"/>
      <w:divBdr>
        <w:top w:val="none" w:sz="0" w:space="0" w:color="auto"/>
        <w:left w:val="none" w:sz="0" w:space="0" w:color="auto"/>
        <w:bottom w:val="none" w:sz="0" w:space="0" w:color="auto"/>
        <w:right w:val="none" w:sz="0" w:space="0" w:color="auto"/>
      </w:divBdr>
    </w:div>
    <w:div w:id="1798528852">
      <w:bodyDiv w:val="1"/>
      <w:marLeft w:val="0"/>
      <w:marRight w:val="0"/>
      <w:marTop w:val="0"/>
      <w:marBottom w:val="0"/>
      <w:divBdr>
        <w:top w:val="none" w:sz="0" w:space="0" w:color="auto"/>
        <w:left w:val="none" w:sz="0" w:space="0" w:color="auto"/>
        <w:bottom w:val="none" w:sz="0" w:space="0" w:color="auto"/>
        <w:right w:val="none" w:sz="0" w:space="0" w:color="auto"/>
      </w:divBdr>
    </w:div>
    <w:div w:id="1805197517">
      <w:bodyDiv w:val="1"/>
      <w:marLeft w:val="0"/>
      <w:marRight w:val="0"/>
      <w:marTop w:val="0"/>
      <w:marBottom w:val="0"/>
      <w:divBdr>
        <w:top w:val="none" w:sz="0" w:space="0" w:color="auto"/>
        <w:left w:val="none" w:sz="0" w:space="0" w:color="auto"/>
        <w:bottom w:val="none" w:sz="0" w:space="0" w:color="auto"/>
        <w:right w:val="none" w:sz="0" w:space="0" w:color="auto"/>
      </w:divBdr>
    </w:div>
    <w:div w:id="1828786932">
      <w:bodyDiv w:val="1"/>
      <w:marLeft w:val="0"/>
      <w:marRight w:val="0"/>
      <w:marTop w:val="0"/>
      <w:marBottom w:val="0"/>
      <w:divBdr>
        <w:top w:val="none" w:sz="0" w:space="0" w:color="auto"/>
        <w:left w:val="none" w:sz="0" w:space="0" w:color="auto"/>
        <w:bottom w:val="none" w:sz="0" w:space="0" w:color="auto"/>
        <w:right w:val="none" w:sz="0" w:space="0" w:color="auto"/>
      </w:divBdr>
    </w:div>
    <w:div w:id="1851749922">
      <w:bodyDiv w:val="1"/>
      <w:marLeft w:val="0"/>
      <w:marRight w:val="0"/>
      <w:marTop w:val="0"/>
      <w:marBottom w:val="0"/>
      <w:divBdr>
        <w:top w:val="none" w:sz="0" w:space="0" w:color="auto"/>
        <w:left w:val="none" w:sz="0" w:space="0" w:color="auto"/>
        <w:bottom w:val="none" w:sz="0" w:space="0" w:color="auto"/>
        <w:right w:val="none" w:sz="0" w:space="0" w:color="auto"/>
      </w:divBdr>
    </w:div>
    <w:div w:id="1856727671">
      <w:bodyDiv w:val="1"/>
      <w:marLeft w:val="0"/>
      <w:marRight w:val="0"/>
      <w:marTop w:val="0"/>
      <w:marBottom w:val="0"/>
      <w:divBdr>
        <w:top w:val="none" w:sz="0" w:space="0" w:color="auto"/>
        <w:left w:val="none" w:sz="0" w:space="0" w:color="auto"/>
        <w:bottom w:val="none" w:sz="0" w:space="0" w:color="auto"/>
        <w:right w:val="none" w:sz="0" w:space="0" w:color="auto"/>
      </w:divBdr>
    </w:div>
    <w:div w:id="1870951511">
      <w:bodyDiv w:val="1"/>
      <w:marLeft w:val="0"/>
      <w:marRight w:val="0"/>
      <w:marTop w:val="0"/>
      <w:marBottom w:val="0"/>
      <w:divBdr>
        <w:top w:val="none" w:sz="0" w:space="0" w:color="auto"/>
        <w:left w:val="none" w:sz="0" w:space="0" w:color="auto"/>
        <w:bottom w:val="none" w:sz="0" w:space="0" w:color="auto"/>
        <w:right w:val="none" w:sz="0" w:space="0" w:color="auto"/>
      </w:divBdr>
    </w:div>
    <w:div w:id="1893078415">
      <w:bodyDiv w:val="1"/>
      <w:marLeft w:val="0"/>
      <w:marRight w:val="0"/>
      <w:marTop w:val="0"/>
      <w:marBottom w:val="0"/>
      <w:divBdr>
        <w:top w:val="none" w:sz="0" w:space="0" w:color="auto"/>
        <w:left w:val="none" w:sz="0" w:space="0" w:color="auto"/>
        <w:bottom w:val="none" w:sz="0" w:space="0" w:color="auto"/>
        <w:right w:val="none" w:sz="0" w:space="0" w:color="auto"/>
      </w:divBdr>
    </w:div>
    <w:div w:id="1902329698">
      <w:bodyDiv w:val="1"/>
      <w:marLeft w:val="0"/>
      <w:marRight w:val="0"/>
      <w:marTop w:val="0"/>
      <w:marBottom w:val="0"/>
      <w:divBdr>
        <w:top w:val="none" w:sz="0" w:space="0" w:color="auto"/>
        <w:left w:val="none" w:sz="0" w:space="0" w:color="auto"/>
        <w:bottom w:val="none" w:sz="0" w:space="0" w:color="auto"/>
        <w:right w:val="none" w:sz="0" w:space="0" w:color="auto"/>
      </w:divBdr>
    </w:div>
    <w:div w:id="1914653877">
      <w:bodyDiv w:val="1"/>
      <w:marLeft w:val="0"/>
      <w:marRight w:val="0"/>
      <w:marTop w:val="0"/>
      <w:marBottom w:val="0"/>
      <w:divBdr>
        <w:top w:val="none" w:sz="0" w:space="0" w:color="auto"/>
        <w:left w:val="none" w:sz="0" w:space="0" w:color="auto"/>
        <w:bottom w:val="none" w:sz="0" w:space="0" w:color="auto"/>
        <w:right w:val="none" w:sz="0" w:space="0" w:color="auto"/>
      </w:divBdr>
    </w:div>
    <w:div w:id="1958289126">
      <w:bodyDiv w:val="1"/>
      <w:marLeft w:val="0"/>
      <w:marRight w:val="0"/>
      <w:marTop w:val="0"/>
      <w:marBottom w:val="0"/>
      <w:divBdr>
        <w:top w:val="none" w:sz="0" w:space="0" w:color="auto"/>
        <w:left w:val="none" w:sz="0" w:space="0" w:color="auto"/>
        <w:bottom w:val="none" w:sz="0" w:space="0" w:color="auto"/>
        <w:right w:val="none" w:sz="0" w:space="0" w:color="auto"/>
      </w:divBdr>
    </w:div>
    <w:div w:id="1959871419">
      <w:bodyDiv w:val="1"/>
      <w:marLeft w:val="0"/>
      <w:marRight w:val="0"/>
      <w:marTop w:val="0"/>
      <w:marBottom w:val="0"/>
      <w:divBdr>
        <w:top w:val="none" w:sz="0" w:space="0" w:color="auto"/>
        <w:left w:val="none" w:sz="0" w:space="0" w:color="auto"/>
        <w:bottom w:val="none" w:sz="0" w:space="0" w:color="auto"/>
        <w:right w:val="none" w:sz="0" w:space="0" w:color="auto"/>
      </w:divBdr>
    </w:div>
    <w:div w:id="1981686087">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 w:id="1997488704">
      <w:bodyDiv w:val="1"/>
      <w:marLeft w:val="0"/>
      <w:marRight w:val="0"/>
      <w:marTop w:val="0"/>
      <w:marBottom w:val="0"/>
      <w:divBdr>
        <w:top w:val="none" w:sz="0" w:space="0" w:color="auto"/>
        <w:left w:val="none" w:sz="0" w:space="0" w:color="auto"/>
        <w:bottom w:val="none" w:sz="0" w:space="0" w:color="auto"/>
        <w:right w:val="none" w:sz="0" w:space="0" w:color="auto"/>
      </w:divBdr>
    </w:div>
    <w:div w:id="2009288651">
      <w:bodyDiv w:val="1"/>
      <w:marLeft w:val="0"/>
      <w:marRight w:val="0"/>
      <w:marTop w:val="0"/>
      <w:marBottom w:val="0"/>
      <w:divBdr>
        <w:top w:val="none" w:sz="0" w:space="0" w:color="auto"/>
        <w:left w:val="none" w:sz="0" w:space="0" w:color="auto"/>
        <w:bottom w:val="none" w:sz="0" w:space="0" w:color="auto"/>
        <w:right w:val="none" w:sz="0" w:space="0" w:color="auto"/>
      </w:divBdr>
    </w:div>
    <w:div w:id="2009792989">
      <w:bodyDiv w:val="1"/>
      <w:marLeft w:val="0"/>
      <w:marRight w:val="0"/>
      <w:marTop w:val="0"/>
      <w:marBottom w:val="0"/>
      <w:divBdr>
        <w:top w:val="none" w:sz="0" w:space="0" w:color="auto"/>
        <w:left w:val="none" w:sz="0" w:space="0" w:color="auto"/>
        <w:bottom w:val="none" w:sz="0" w:space="0" w:color="auto"/>
        <w:right w:val="none" w:sz="0" w:space="0" w:color="auto"/>
      </w:divBdr>
    </w:div>
    <w:div w:id="2016225161">
      <w:bodyDiv w:val="1"/>
      <w:marLeft w:val="0"/>
      <w:marRight w:val="0"/>
      <w:marTop w:val="0"/>
      <w:marBottom w:val="0"/>
      <w:divBdr>
        <w:top w:val="none" w:sz="0" w:space="0" w:color="auto"/>
        <w:left w:val="none" w:sz="0" w:space="0" w:color="auto"/>
        <w:bottom w:val="none" w:sz="0" w:space="0" w:color="auto"/>
        <w:right w:val="none" w:sz="0" w:space="0" w:color="auto"/>
      </w:divBdr>
    </w:div>
    <w:div w:id="2027366559">
      <w:bodyDiv w:val="1"/>
      <w:marLeft w:val="0"/>
      <w:marRight w:val="0"/>
      <w:marTop w:val="0"/>
      <w:marBottom w:val="0"/>
      <w:divBdr>
        <w:top w:val="none" w:sz="0" w:space="0" w:color="auto"/>
        <w:left w:val="none" w:sz="0" w:space="0" w:color="auto"/>
        <w:bottom w:val="none" w:sz="0" w:space="0" w:color="auto"/>
        <w:right w:val="none" w:sz="0" w:space="0" w:color="auto"/>
      </w:divBdr>
    </w:div>
    <w:div w:id="2041852659">
      <w:bodyDiv w:val="1"/>
      <w:marLeft w:val="0"/>
      <w:marRight w:val="0"/>
      <w:marTop w:val="0"/>
      <w:marBottom w:val="0"/>
      <w:divBdr>
        <w:top w:val="none" w:sz="0" w:space="0" w:color="auto"/>
        <w:left w:val="none" w:sz="0" w:space="0" w:color="auto"/>
        <w:bottom w:val="none" w:sz="0" w:space="0" w:color="auto"/>
        <w:right w:val="none" w:sz="0" w:space="0" w:color="auto"/>
      </w:divBdr>
    </w:div>
    <w:div w:id="2057703850">
      <w:bodyDiv w:val="1"/>
      <w:marLeft w:val="0"/>
      <w:marRight w:val="0"/>
      <w:marTop w:val="0"/>
      <w:marBottom w:val="0"/>
      <w:divBdr>
        <w:top w:val="none" w:sz="0" w:space="0" w:color="auto"/>
        <w:left w:val="none" w:sz="0" w:space="0" w:color="auto"/>
        <w:bottom w:val="none" w:sz="0" w:space="0" w:color="auto"/>
        <w:right w:val="none" w:sz="0" w:space="0" w:color="auto"/>
      </w:divBdr>
    </w:div>
    <w:div w:id="2080517902">
      <w:bodyDiv w:val="1"/>
      <w:marLeft w:val="0"/>
      <w:marRight w:val="0"/>
      <w:marTop w:val="0"/>
      <w:marBottom w:val="0"/>
      <w:divBdr>
        <w:top w:val="none" w:sz="0" w:space="0" w:color="auto"/>
        <w:left w:val="none" w:sz="0" w:space="0" w:color="auto"/>
        <w:bottom w:val="none" w:sz="0" w:space="0" w:color="auto"/>
        <w:right w:val="none" w:sz="0" w:space="0" w:color="auto"/>
      </w:divBdr>
    </w:div>
    <w:div w:id="2083525987">
      <w:bodyDiv w:val="1"/>
      <w:marLeft w:val="0"/>
      <w:marRight w:val="0"/>
      <w:marTop w:val="0"/>
      <w:marBottom w:val="0"/>
      <w:divBdr>
        <w:top w:val="none" w:sz="0" w:space="0" w:color="auto"/>
        <w:left w:val="none" w:sz="0" w:space="0" w:color="auto"/>
        <w:bottom w:val="none" w:sz="0" w:space="0" w:color="auto"/>
        <w:right w:val="none" w:sz="0" w:space="0" w:color="auto"/>
      </w:divBdr>
    </w:div>
    <w:div w:id="2128814059">
      <w:bodyDiv w:val="1"/>
      <w:marLeft w:val="0"/>
      <w:marRight w:val="0"/>
      <w:marTop w:val="0"/>
      <w:marBottom w:val="0"/>
      <w:divBdr>
        <w:top w:val="none" w:sz="0" w:space="0" w:color="auto"/>
        <w:left w:val="none" w:sz="0" w:space="0" w:color="auto"/>
        <w:bottom w:val="none" w:sz="0" w:space="0" w:color="auto"/>
        <w:right w:val="none" w:sz="0" w:space="0" w:color="auto"/>
      </w:divBdr>
    </w:div>
    <w:div w:id="21468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IRO-014-1</Number>
    <Date xmlns="078344ff-8d50-4bff-90aa-a5f449462ba4">2012-10-13T04:00:00+00:00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6D69B12-A040-4906-8BAA-EA1110145985}"/>
</file>

<file path=customXml/itemProps2.xml><?xml version="1.0" encoding="utf-8"?>
<ds:datastoreItem xmlns:ds="http://schemas.openxmlformats.org/officeDocument/2006/customXml" ds:itemID="{F9CAC313-1A26-4276-8010-DAF5DA71B682}"/>
</file>

<file path=customXml/itemProps3.xml><?xml version="1.0" encoding="utf-8"?>
<ds:datastoreItem xmlns:ds="http://schemas.openxmlformats.org/officeDocument/2006/customXml" ds:itemID="{D1E2EBDF-639F-40A2-AB74-1ACF6C8FBF03}"/>
</file>

<file path=customXml/itemProps4.xml><?xml version="1.0" encoding="utf-8"?>
<ds:datastoreItem xmlns:ds="http://schemas.openxmlformats.org/officeDocument/2006/customXml" ds:itemID="{170E9E3D-4682-4ECD-9A42-4B673B3EF9DE}"/>
</file>

<file path=customXml/itemProps5.xml><?xml version="1.0" encoding="utf-8"?>
<ds:datastoreItem xmlns:ds="http://schemas.openxmlformats.org/officeDocument/2006/customXml" ds:itemID="{2B9BDDFE-6528-496F-A574-FD2387E024B6}"/>
</file>

<file path=docProps/app.xml><?xml version="1.0" encoding="utf-8"?>
<Properties xmlns="http://schemas.openxmlformats.org/officeDocument/2006/extended-properties" xmlns:vt="http://schemas.openxmlformats.org/officeDocument/2006/docPropsVTypes">
  <Template>Normal</Template>
  <TotalTime>0</TotalTime>
  <Pages>3</Pages>
  <Words>1836</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Procedures, Processes, or Plans to Support Coordination Between Reliability Coordinators</vt:lpstr>
      <vt:lpstr/>
      <vt:lpstr/>
      <vt:lpstr/>
      <vt:lpstr/>
      <vt:lpstr/>
      <vt:lpstr/>
      <vt:lpstr/>
      <vt:lpstr/>
      <vt:lpstr/>
      <vt:lpstr/>
      <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Supplemental Information</vt:lpstr>
      <vt:lpstr>Compliance Findings Summary (to be filled out by auditor)</vt:lpstr>
      <vt:lpstr/>
    </vt:vector>
  </TitlesOfParts>
  <Company/>
  <LinksUpToDate>false</LinksUpToDate>
  <CharactersWithSpaces>12280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Processes, or Plans to Support Coordination Between Reliability Coordinators</dc:title>
  <dc:subject/>
  <dc:creator>NERC</dc:creator>
  <cp:keywords/>
  <dc:description/>
  <cp:lastModifiedBy>Andrei Lozovik</cp:lastModifiedBy>
  <cp:revision>3</cp:revision>
  <cp:lastPrinted>2009-03-18T18:57:00Z</cp:lastPrinted>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NERCASSETID-406-67</vt:lpwstr>
  </property>
  <property fmtid="{D5CDD505-2E9C-101B-9397-08002B2CF9AE}" pid="3" name="_dlc_DocIdItemGuid">
    <vt:lpwstr>96ff4abd-c257-4e68-b8ee-4f97e5450046</vt:lpwstr>
  </property>
  <property fmtid="{D5CDD505-2E9C-101B-9397-08002B2CF9AE}" pid="4" name="_dlc_DocIdUrl">
    <vt:lpwstr>http://www.nerc.com/pa/comp/_layouts/DocIdRedir.aspx?ID=NERCASSETID-406-67, NERCASSETID-406-67</vt:lpwstr>
  </property>
  <property fmtid="{D5CDD505-2E9C-101B-9397-08002B2CF9AE}" pid="5" name="xd_Signature">
    <vt:lpwstr/>
  </property>
  <property fmtid="{D5CDD505-2E9C-101B-9397-08002B2CF9AE}" pid="6" name="Order">
    <vt:lpwstr>6700.00000000000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